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994" w:rsidRPr="00FE3917" w:rsidRDefault="00175994" w:rsidP="00FE3917">
      <w:pPr>
        <w:tabs>
          <w:tab w:val="left" w:pos="7230"/>
        </w:tabs>
        <w:spacing w:after="0" w:line="240" w:lineRule="auto"/>
        <w:jc w:val="center"/>
        <w:rPr>
          <w:rFonts w:ascii="Times New Roman" w:hAnsi="Times New Roman"/>
          <w:iCs/>
          <w:spacing w:val="-20"/>
          <w:sz w:val="56"/>
          <w:szCs w:val="28"/>
        </w:rPr>
      </w:pPr>
      <w:bookmarkStart w:id="0" w:name="_GoBack"/>
      <w:bookmarkEnd w:id="0"/>
      <w:r w:rsidRPr="00FE3917">
        <w:rPr>
          <w:rFonts w:ascii="Times New Roman" w:hAnsi="Times New Roman"/>
          <w:iCs/>
          <w:spacing w:val="-20"/>
          <w:sz w:val="56"/>
          <w:szCs w:val="28"/>
        </w:rPr>
        <w:t>Libero Consorzio Comunale di Ragusa</w:t>
      </w:r>
    </w:p>
    <w:p w:rsidR="00175994" w:rsidRPr="00FE3917" w:rsidRDefault="00175994" w:rsidP="00FE3917">
      <w:pPr>
        <w:tabs>
          <w:tab w:val="left" w:pos="7230"/>
        </w:tabs>
        <w:spacing w:after="0" w:line="240" w:lineRule="auto"/>
        <w:jc w:val="center"/>
        <w:rPr>
          <w:rFonts w:ascii="Times New Roman" w:hAnsi="Times New Roman"/>
          <w:iCs/>
          <w:spacing w:val="-20"/>
        </w:rPr>
      </w:pPr>
      <w:r w:rsidRPr="00FE3917">
        <w:rPr>
          <w:rFonts w:ascii="Times New Roman" w:hAnsi="Times New Roman"/>
          <w:iCs/>
          <w:spacing w:val="-20"/>
        </w:rPr>
        <w:t>Già PROVINCIA REGIONALE DI RAGUSA</w:t>
      </w:r>
    </w:p>
    <w:p w:rsidR="00175994" w:rsidRPr="00FE3917" w:rsidRDefault="00175994" w:rsidP="00FE3917">
      <w:pPr>
        <w:pStyle w:val="DefaultText"/>
        <w:tabs>
          <w:tab w:val="left" w:pos="6804"/>
        </w:tabs>
        <w:jc w:val="center"/>
        <w:rPr>
          <w:rFonts w:ascii="Times New Roman" w:hAnsi="Times New Roman"/>
          <w:b w:val="0"/>
          <w:i/>
          <w:noProof w:val="0"/>
          <w:sz w:val="22"/>
          <w:szCs w:val="22"/>
        </w:rPr>
      </w:pPr>
      <w:r w:rsidRPr="00FE3917">
        <w:rPr>
          <w:rFonts w:ascii="Times New Roman" w:hAnsi="Times New Roman"/>
          <w:i/>
          <w:sz w:val="22"/>
          <w:szCs w:val="22"/>
        </w:rPr>
        <w:t>IV Settore – Lavori Pubblici e Patrimonio</w:t>
      </w:r>
    </w:p>
    <w:p w:rsidR="00961063" w:rsidRPr="00FE3917" w:rsidRDefault="00961063" w:rsidP="00855BDD">
      <w:pPr>
        <w:widowControl w:val="0"/>
        <w:tabs>
          <w:tab w:val="left" w:pos="709"/>
          <w:tab w:val="left" w:pos="5670"/>
        </w:tabs>
        <w:spacing w:after="0" w:line="240" w:lineRule="auto"/>
        <w:jc w:val="center"/>
        <w:rPr>
          <w:rFonts w:ascii="Times New Roman" w:hAnsi="Times New Roman"/>
          <w:b/>
          <w:bCs/>
        </w:rPr>
      </w:pPr>
    </w:p>
    <w:p w:rsidR="00961063" w:rsidRPr="00FE3917" w:rsidRDefault="00961063" w:rsidP="00855BDD">
      <w:pPr>
        <w:widowControl w:val="0"/>
        <w:tabs>
          <w:tab w:val="left" w:pos="709"/>
          <w:tab w:val="left" w:pos="5670"/>
        </w:tabs>
        <w:spacing w:after="0" w:line="240" w:lineRule="auto"/>
        <w:jc w:val="center"/>
        <w:rPr>
          <w:rFonts w:ascii="Times New Roman" w:hAnsi="Times New Roman"/>
          <w:b/>
          <w:bCs/>
          <w:sz w:val="18"/>
        </w:rPr>
      </w:pPr>
    </w:p>
    <w:p w:rsidR="00175994" w:rsidRPr="007701A2" w:rsidRDefault="00175994" w:rsidP="00855BDD">
      <w:pPr>
        <w:widowControl w:val="0"/>
        <w:tabs>
          <w:tab w:val="left" w:pos="709"/>
          <w:tab w:val="left" w:pos="5670"/>
        </w:tabs>
        <w:spacing w:after="0" w:line="240" w:lineRule="auto"/>
        <w:jc w:val="center"/>
        <w:rPr>
          <w:rFonts w:ascii="Times New Roman" w:hAnsi="Times New Roman"/>
        </w:rPr>
      </w:pPr>
      <w:bookmarkStart w:id="1" w:name="_Hlk115864901"/>
      <w:r w:rsidRPr="007701A2">
        <w:rPr>
          <w:rFonts w:ascii="Times New Roman" w:hAnsi="Times New Roman"/>
        </w:rPr>
        <w:t>Attestazioni di qualificazione SOA  richieste per l’ammissione:  categoria prevalente “</w:t>
      </w:r>
      <w:r w:rsidRPr="007701A2">
        <w:rPr>
          <w:rFonts w:ascii="Times New Roman" w:hAnsi="Times New Roman"/>
          <w:noProof/>
        </w:rPr>
        <w:t>OS21 - (SIOS)  class III .</w:t>
      </w:r>
      <w:r w:rsidRPr="007701A2">
        <w:rPr>
          <w:rFonts w:ascii="Times New Roman" w:hAnsi="Times New Roman"/>
        </w:rPr>
        <w:t>” Categoria scorporabil</w:t>
      </w:r>
      <w:r w:rsidR="00961063" w:rsidRPr="007701A2">
        <w:rPr>
          <w:rFonts w:ascii="Times New Roman" w:hAnsi="Times New Roman"/>
        </w:rPr>
        <w:t xml:space="preserve">i: </w:t>
      </w:r>
      <w:r w:rsidRPr="007701A2">
        <w:rPr>
          <w:rFonts w:ascii="Times New Roman" w:hAnsi="Times New Roman"/>
        </w:rPr>
        <w:t xml:space="preserve"> </w:t>
      </w:r>
      <w:r w:rsidRPr="007701A2">
        <w:rPr>
          <w:rFonts w:ascii="Times New Roman" w:hAnsi="Times New Roman"/>
          <w:noProof/>
        </w:rPr>
        <w:t>OG1 class III,</w:t>
      </w:r>
      <w:r w:rsidRPr="007701A2">
        <w:rPr>
          <w:rFonts w:ascii="Times New Roman" w:hAnsi="Times New Roman"/>
        </w:rPr>
        <w:t xml:space="preserve">  </w:t>
      </w:r>
      <w:r w:rsidR="00961063" w:rsidRPr="007701A2">
        <w:rPr>
          <w:rFonts w:ascii="Times New Roman" w:hAnsi="Times New Roman"/>
        </w:rPr>
        <w:t>OS6 class. II e OG11 class. I</w:t>
      </w:r>
      <w:r w:rsidR="00050B58">
        <w:rPr>
          <w:rFonts w:ascii="Times New Roman" w:hAnsi="Times New Roman"/>
        </w:rPr>
        <w:t>I</w:t>
      </w:r>
      <w:r w:rsidR="00961063" w:rsidRPr="007701A2">
        <w:rPr>
          <w:rFonts w:ascii="Times New Roman" w:hAnsi="Times New Roman"/>
        </w:rPr>
        <w:t>.</w:t>
      </w:r>
    </w:p>
    <w:p w:rsidR="00175994" w:rsidRPr="007701A2" w:rsidRDefault="00175994" w:rsidP="00200E36">
      <w:pPr>
        <w:pStyle w:val="Default"/>
        <w:rPr>
          <w:color w:val="auto"/>
        </w:rPr>
      </w:pPr>
    </w:p>
    <w:bookmarkEnd w:id="1"/>
    <w:p w:rsidR="00961063" w:rsidRDefault="006E3BE6" w:rsidP="00961063">
      <w:pPr>
        <w:pStyle w:val="Default"/>
        <w:jc w:val="center"/>
        <w:rPr>
          <w:b/>
        </w:rPr>
      </w:pPr>
      <w:r>
        <w:rPr>
          <w:b/>
        </w:rPr>
        <w:t xml:space="preserve"> Bozza di </w:t>
      </w:r>
      <w:r w:rsidR="00961063" w:rsidRPr="00961063">
        <w:rPr>
          <w:b/>
        </w:rPr>
        <w:t>LETTERA DI INVITO</w:t>
      </w:r>
      <w:r>
        <w:rPr>
          <w:b/>
        </w:rPr>
        <w:t xml:space="preserve"> </w:t>
      </w:r>
    </w:p>
    <w:p w:rsidR="006E3BE6" w:rsidRPr="006E3BE6" w:rsidRDefault="006E3BE6" w:rsidP="00961063">
      <w:pPr>
        <w:pStyle w:val="Default"/>
        <w:jc w:val="center"/>
        <w:rPr>
          <w:b/>
          <w:i/>
        </w:rPr>
      </w:pPr>
      <w:r w:rsidRPr="006E3BE6">
        <w:rPr>
          <w:b/>
          <w:i/>
          <w:highlight w:val="yellow"/>
        </w:rPr>
        <w:t>(</w:t>
      </w:r>
      <w:proofErr w:type="spellStart"/>
      <w:r w:rsidRPr="006E3BE6">
        <w:rPr>
          <w:b/>
          <w:i/>
          <w:highlight w:val="yellow"/>
        </w:rPr>
        <w:t>n.b.</w:t>
      </w:r>
      <w:proofErr w:type="spellEnd"/>
      <w:r w:rsidRPr="006E3BE6">
        <w:rPr>
          <w:b/>
          <w:i/>
          <w:highlight w:val="yellow"/>
        </w:rPr>
        <w:t xml:space="preserve"> potrà essere modificate sulla base delle richieste dell’UREGA)</w:t>
      </w:r>
    </w:p>
    <w:p w:rsidR="00961063" w:rsidRDefault="00961063" w:rsidP="00200E36">
      <w:pPr>
        <w:pStyle w:val="Default"/>
      </w:pPr>
    </w:p>
    <w:p w:rsidR="00961063" w:rsidRPr="00C51323" w:rsidRDefault="00961063" w:rsidP="00961063">
      <w:pPr>
        <w:pStyle w:val="Standard"/>
        <w:tabs>
          <w:tab w:val="left" w:pos="378"/>
          <w:tab w:val="left" w:pos="569"/>
        </w:tabs>
        <w:ind w:left="283"/>
        <w:jc w:val="both"/>
        <w:rPr>
          <w:rFonts w:ascii="Times New Roman" w:hAnsi="Times New Roman" w:cs="Times New Roman"/>
          <w:sz w:val="24"/>
          <w:szCs w:val="24"/>
        </w:rPr>
      </w:pPr>
      <w:r w:rsidRPr="00C51323">
        <w:rPr>
          <w:rFonts w:ascii="Times New Roman" w:hAnsi="Times New Roman" w:cs="Times New Roman"/>
          <w:sz w:val="24"/>
          <w:szCs w:val="24"/>
        </w:rPr>
        <w:t>Invito a procedura negoziata relativa ad affidamenti di lavori sotto soglia ai sensi dell’art. 1, c.2 del D.L. 16 luglio 2020 n.76 (in deroga all’art. 36, c.2 de</w:t>
      </w:r>
      <w:r w:rsidRPr="00766B02">
        <w:rPr>
          <w:rFonts w:ascii="Times New Roman" w:hAnsi="Times New Roman" w:cs="Times New Roman"/>
          <w:sz w:val="24"/>
          <w:szCs w:val="24"/>
        </w:rPr>
        <w:t xml:space="preserve">l D. Lgs. 18/04/2016 n° 50 e </w:t>
      </w:r>
      <w:proofErr w:type="spellStart"/>
      <w:r w:rsidRPr="00766B02">
        <w:rPr>
          <w:rFonts w:ascii="Times New Roman" w:hAnsi="Times New Roman" w:cs="Times New Roman"/>
          <w:sz w:val="24"/>
          <w:szCs w:val="24"/>
        </w:rPr>
        <w:t>s.m.i.</w:t>
      </w:r>
      <w:proofErr w:type="spellEnd"/>
      <w:r w:rsidRPr="00766B02">
        <w:rPr>
          <w:rFonts w:ascii="Times New Roman" w:hAnsi="Times New Roman" w:cs="Times New Roman"/>
          <w:sz w:val="24"/>
          <w:szCs w:val="24"/>
        </w:rPr>
        <w:t>) coordinato con la legge di conversione n.120/2020, come modificato dall’art.51 del D.L. 31 maggio 2021, n.77, coordinato con la legge di conversione n.108/2021.</w:t>
      </w:r>
      <w:r w:rsidR="00766B02" w:rsidRPr="00766B02">
        <w:rPr>
          <w:rFonts w:ascii="Times New Roman" w:hAnsi="Times New Roman" w:cs="Times New Roman"/>
          <w:sz w:val="24"/>
          <w:szCs w:val="24"/>
        </w:rPr>
        <w:t xml:space="preserve">  CIG 9443439C61  CUP F59C17000030006</w:t>
      </w:r>
    </w:p>
    <w:p w:rsidR="00961063" w:rsidRPr="00766B02" w:rsidRDefault="00961063" w:rsidP="00961063">
      <w:pPr>
        <w:pStyle w:val="Standard"/>
        <w:tabs>
          <w:tab w:val="left" w:pos="378"/>
          <w:tab w:val="left" w:pos="569"/>
        </w:tabs>
        <w:ind w:left="283"/>
        <w:jc w:val="both"/>
        <w:rPr>
          <w:rFonts w:ascii="Times New Roman" w:hAnsi="Times New Roman" w:cs="Times New Roman"/>
          <w:sz w:val="24"/>
          <w:szCs w:val="24"/>
        </w:rPr>
      </w:pPr>
    </w:p>
    <w:p w:rsidR="00961063" w:rsidRDefault="00961063" w:rsidP="00961063">
      <w:pPr>
        <w:pStyle w:val="Standard"/>
        <w:tabs>
          <w:tab w:val="left" w:pos="378"/>
          <w:tab w:val="left" w:pos="569"/>
        </w:tabs>
        <w:ind w:left="283"/>
        <w:jc w:val="both"/>
        <w:rPr>
          <w:rFonts w:ascii="Times New Roman" w:hAnsi="Times New Roman" w:cs="Times New Roman"/>
          <w:color w:val="000000"/>
          <w:sz w:val="24"/>
          <w:szCs w:val="24"/>
          <w:shd w:val="clear" w:color="auto" w:fill="FFFFFF"/>
        </w:rPr>
      </w:pPr>
    </w:p>
    <w:tbl>
      <w:tblPr>
        <w:tblW w:w="10062" w:type="dxa"/>
        <w:tblLayout w:type="fixed"/>
        <w:tblCellMar>
          <w:left w:w="10" w:type="dxa"/>
          <w:right w:w="10" w:type="dxa"/>
        </w:tblCellMar>
        <w:tblLook w:val="04A0" w:firstRow="1" w:lastRow="0" w:firstColumn="1" w:lastColumn="0" w:noHBand="0" w:noVBand="1"/>
      </w:tblPr>
      <w:tblGrid>
        <w:gridCol w:w="10062"/>
      </w:tblGrid>
      <w:tr w:rsidR="001478FC" w:rsidRPr="001478FC" w:rsidTr="00961063">
        <w:tc>
          <w:tcPr>
            <w:tcW w:w="100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1063" w:rsidRPr="001478FC" w:rsidRDefault="00961063" w:rsidP="00B41E30">
            <w:pPr>
              <w:pStyle w:val="Standard"/>
              <w:tabs>
                <w:tab w:val="left" w:pos="283"/>
              </w:tabs>
              <w:autoSpaceDE w:val="0"/>
              <w:ind w:left="283" w:right="-57"/>
              <w:jc w:val="center"/>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INFORMAZIONI RELATIVE ALL'USO DEL PORTALE SITAS</w:t>
            </w:r>
          </w:p>
        </w:tc>
      </w:tr>
    </w:tbl>
    <w:p w:rsidR="00961063" w:rsidRPr="001478FC" w:rsidRDefault="00961063" w:rsidP="00961063">
      <w:pPr>
        <w:pStyle w:val="Standard"/>
        <w:tabs>
          <w:tab w:val="left" w:pos="283"/>
        </w:tabs>
        <w:autoSpaceDE w:val="0"/>
        <w:spacing w:before="113" w:after="113"/>
        <w:ind w:left="283"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Preliminare consiglio e ammonimento ai concorrenti sull’utilizzo del sistema SITAS e-procurement. Il Sistema e-procurement di Regione Siciliana è raggiungibile attraverso il sito www.lavoripubblici.sicilia.it Nella sezione Appalti Telematici è possibile selezionare la sezione di consultazione Operatori Economici / Pubblicità bandi di gara, atti e documenti per la presentazione delle offerte e per tutte le notizie relative agli appalti della Regione Siciliana, ai sensi dell’art.29 c.1 D.Lgs 50/2016 e ss. mm. e ii.</w:t>
      </w:r>
    </w:p>
    <w:p w:rsidR="00961063" w:rsidRPr="001478FC" w:rsidRDefault="00961063" w:rsidP="00961063">
      <w:pPr>
        <w:pStyle w:val="Standard"/>
        <w:tabs>
          <w:tab w:val="left" w:pos="283"/>
        </w:tabs>
        <w:autoSpaceDE w:val="0"/>
        <w:spacing w:before="113" w:after="113"/>
        <w:ind w:left="283"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 xml:space="preserve">Il portale assolve altresì agli obblighi di pubblicazione di cui al </w:t>
      </w:r>
      <w:proofErr w:type="spellStart"/>
      <w:r w:rsidRPr="001478FC">
        <w:rPr>
          <w:rFonts w:ascii="Times New Roman" w:eastAsia="TimesNewRomanPS-ItalicMT" w:hAnsi="Times New Roman" w:cs="Times New Roman"/>
          <w:color w:val="0070C0"/>
          <w:sz w:val="24"/>
          <w:szCs w:val="24"/>
          <w:shd w:val="clear" w:color="auto" w:fill="FFFFFF"/>
        </w:rPr>
        <w:t>D.Lgs.</w:t>
      </w:r>
      <w:proofErr w:type="spellEnd"/>
      <w:r w:rsidRPr="001478FC">
        <w:rPr>
          <w:rFonts w:ascii="Times New Roman" w:eastAsia="TimesNewRomanPS-ItalicMT" w:hAnsi="Times New Roman" w:cs="Times New Roman"/>
          <w:color w:val="0070C0"/>
          <w:sz w:val="24"/>
          <w:szCs w:val="24"/>
          <w:shd w:val="clear" w:color="auto" w:fill="FFFFFF"/>
        </w:rPr>
        <w:t xml:space="preserve"> n. 33/2013 (“Decreto Trasparenza”), come modificato dal </w:t>
      </w:r>
      <w:proofErr w:type="spellStart"/>
      <w:r w:rsidRPr="001478FC">
        <w:rPr>
          <w:rFonts w:ascii="Times New Roman" w:eastAsia="TimesNewRomanPS-ItalicMT" w:hAnsi="Times New Roman" w:cs="Times New Roman"/>
          <w:color w:val="0070C0"/>
          <w:sz w:val="24"/>
          <w:szCs w:val="24"/>
          <w:shd w:val="clear" w:color="auto" w:fill="FFFFFF"/>
        </w:rPr>
        <w:t>D.Lgs.</w:t>
      </w:r>
      <w:proofErr w:type="spellEnd"/>
      <w:r w:rsidRPr="001478FC">
        <w:rPr>
          <w:rFonts w:ascii="Times New Roman" w:eastAsia="TimesNewRomanPS-ItalicMT" w:hAnsi="Times New Roman" w:cs="Times New Roman"/>
          <w:color w:val="0070C0"/>
          <w:sz w:val="24"/>
          <w:szCs w:val="24"/>
          <w:shd w:val="clear" w:color="auto" w:fill="FFFFFF"/>
        </w:rPr>
        <w:t xml:space="preserve"> n. 97/2016 proprio in materia di obblighi di pubblicazione ai fini della trasparenza, e ss. mm. e ii.</w:t>
      </w:r>
    </w:p>
    <w:p w:rsidR="00961063" w:rsidRPr="001478FC" w:rsidRDefault="00961063" w:rsidP="00961063">
      <w:pPr>
        <w:pStyle w:val="Standard"/>
        <w:tabs>
          <w:tab w:val="left" w:pos="283"/>
        </w:tabs>
        <w:autoSpaceDE w:val="0"/>
        <w:spacing w:before="113" w:after="113"/>
        <w:ind w:left="283"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 xml:space="preserve">Come qualsiasi altra Piattaforma basata su interfaccia web, può accadere che nel sistema SITAS e-procurement si possano verificare interruzioni, “cadute e/o rallentamenti” nella connessione, ecc. Tali problematiche del resto possono accadere anche nel computer del concorrente. Per tale ragione è sempre consigliabile non attendere l’ultimo giorno (o comunque le ultime ore) per caricare le “offerte nel sistema”. Si fa presente che il termine di scadenza per la presentazione delle offerte medesime è “tassativo”. L’Amministrazione si dichiara sin d’ora sollevata da qualsiasi responsabilità per il NON ricevimento di eventuali richieste di chiarimenti e delle offerte, o per il ricevimento di offerte incomplete (atti “parziali”, non “leggibili per evidente errore nel software di elaborazione, ecc.”). La responsabilità di accertarsi della correttezza e completezza degli atti sia da un punto di vista formale che sostanziale ed a livello software, è a completo carico del concorrente. Si fa presente sin d’ora che NON saranno prese in considerazione eventuali richieste di “riapertura dei termini di gara”, proroghe e/o accettazione di atti mediante altre modalità estranee alla Piattaforma, comprese trasmissioni per PEC, se non contemplate nel </w:t>
      </w:r>
      <w:proofErr w:type="spellStart"/>
      <w:r w:rsidRPr="001478FC">
        <w:rPr>
          <w:rFonts w:ascii="Times New Roman" w:eastAsia="TimesNewRomanPS-ItalicMT" w:hAnsi="Times New Roman" w:cs="Times New Roman"/>
          <w:color w:val="0070C0"/>
          <w:sz w:val="24"/>
          <w:szCs w:val="24"/>
          <w:shd w:val="clear" w:color="auto" w:fill="FFFFFF"/>
        </w:rPr>
        <w:t>D.Lgs.</w:t>
      </w:r>
      <w:proofErr w:type="spellEnd"/>
      <w:r w:rsidRPr="001478FC">
        <w:rPr>
          <w:rFonts w:ascii="Times New Roman" w:eastAsia="TimesNewRomanPS-ItalicMT" w:hAnsi="Times New Roman" w:cs="Times New Roman"/>
          <w:color w:val="0070C0"/>
          <w:sz w:val="24"/>
          <w:szCs w:val="24"/>
          <w:shd w:val="clear" w:color="auto" w:fill="FFFFFF"/>
        </w:rPr>
        <w:t xml:space="preserve"> 50/2016 e ss. mm. e ii . In caso di mancato funzionamento o malfunzionamento dei mezzi di comunicazione elettronici si applica l’art.79 comma 5-bis del </w:t>
      </w:r>
      <w:proofErr w:type="spellStart"/>
      <w:r w:rsidRPr="001478FC">
        <w:rPr>
          <w:rFonts w:ascii="Times New Roman" w:eastAsia="TimesNewRomanPS-ItalicMT" w:hAnsi="Times New Roman" w:cs="Times New Roman"/>
          <w:color w:val="0070C0"/>
          <w:sz w:val="24"/>
          <w:szCs w:val="24"/>
          <w:shd w:val="clear" w:color="auto" w:fill="FFFFFF"/>
        </w:rPr>
        <w:t>D.Lgs.</w:t>
      </w:r>
      <w:proofErr w:type="spellEnd"/>
      <w:r w:rsidRPr="001478FC">
        <w:rPr>
          <w:rFonts w:ascii="Times New Roman" w:eastAsia="TimesNewRomanPS-ItalicMT" w:hAnsi="Times New Roman" w:cs="Times New Roman"/>
          <w:color w:val="0070C0"/>
          <w:sz w:val="24"/>
          <w:szCs w:val="24"/>
          <w:shd w:val="clear" w:color="auto" w:fill="FFFFFF"/>
        </w:rPr>
        <w:t xml:space="preserve"> 50/2016 e </w:t>
      </w:r>
      <w:proofErr w:type="spellStart"/>
      <w:r w:rsidRPr="001478FC">
        <w:rPr>
          <w:rFonts w:ascii="Times New Roman" w:eastAsia="TimesNewRomanPS-ItalicMT" w:hAnsi="Times New Roman" w:cs="Times New Roman"/>
          <w:color w:val="0070C0"/>
          <w:sz w:val="24"/>
          <w:szCs w:val="24"/>
          <w:shd w:val="clear" w:color="auto" w:fill="FFFFFF"/>
        </w:rPr>
        <w:t>ss.mm.ii</w:t>
      </w:r>
      <w:proofErr w:type="spellEnd"/>
      <w:r w:rsidRPr="001478FC">
        <w:rPr>
          <w:rFonts w:ascii="Times New Roman" w:eastAsia="TimesNewRomanPS-ItalicMT" w:hAnsi="Times New Roman" w:cs="Times New Roman"/>
          <w:color w:val="0070C0"/>
          <w:sz w:val="24"/>
          <w:szCs w:val="24"/>
          <w:shd w:val="clear" w:color="auto" w:fill="FFFFFF"/>
        </w:rPr>
        <w:t>.</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REQUISITI HARDWARE-SOFTWARE</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La partecipazione alla procedura di scelta del contraente, svolta telematicamente, è riservata, previa registrazione, a tutti gli operatori economici invitati a seguito di sorteggio in possesso dei requisiti richiesti dalla procedura di gara.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Per poter operare sul sistema, gli Utenti dovranno essere dotati della necessaria strumentazione.</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L’Operatore Economico ha l’onere di possedere idonea strumentazione hardware e software per accedere al portale ed espletare le procedure di partecipazione alla gara.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 xml:space="preserve">I titolari o legali rappresentanti degli Operatori Economici che intendono partecipare all’appalto DOVRANNO essere in possesso di un certificato di firma digitale in corso di validità, rilasciato da un </w:t>
      </w:r>
      <w:r w:rsidRPr="001478FC">
        <w:rPr>
          <w:rFonts w:ascii="Times New Roman" w:eastAsia="TimesNewRomanPS-ItalicMT" w:hAnsi="Times New Roman" w:cs="Times New Roman"/>
          <w:color w:val="0070C0"/>
          <w:sz w:val="24"/>
          <w:szCs w:val="24"/>
          <w:shd w:val="clear" w:color="auto" w:fill="FFFFFF"/>
        </w:rPr>
        <w:lastRenderedPageBreak/>
        <w:t xml:space="preserve">organismo incluso nell’elenco pubblico dei certificatori tenuto da </w:t>
      </w:r>
      <w:proofErr w:type="spellStart"/>
      <w:r w:rsidRPr="001478FC">
        <w:rPr>
          <w:rFonts w:ascii="Times New Roman" w:eastAsia="TimesNewRomanPS-ItalicMT" w:hAnsi="Times New Roman" w:cs="Times New Roman"/>
          <w:color w:val="0070C0"/>
          <w:sz w:val="24"/>
          <w:szCs w:val="24"/>
          <w:shd w:val="clear" w:color="auto" w:fill="FFFFFF"/>
        </w:rPr>
        <w:t>DigitPA</w:t>
      </w:r>
      <w:proofErr w:type="spellEnd"/>
      <w:r w:rsidRPr="001478FC">
        <w:rPr>
          <w:rFonts w:ascii="Times New Roman" w:eastAsia="TimesNewRomanPS-ItalicMT" w:hAnsi="Times New Roman" w:cs="Times New Roman"/>
          <w:color w:val="0070C0"/>
          <w:sz w:val="24"/>
          <w:szCs w:val="24"/>
          <w:shd w:val="clear" w:color="auto" w:fill="FFFFFF"/>
        </w:rPr>
        <w:t>, secondo quanto previsto dal Codice dell’Amministrazione Digitale (articolo 29 c.1) e specificato dal DPCM 30 marzo 2009, nonché del relativo software per la visualizzazione e la firma di documenti digitali.</w:t>
      </w:r>
    </w:p>
    <w:p w:rsidR="00961063" w:rsidRPr="001478FC" w:rsidRDefault="00961063"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r w:rsidRPr="001478FC">
        <w:rPr>
          <w:rFonts w:ascii="Times New Roman" w:eastAsia="TimesNewRomanPS-ItalicMT" w:hAnsi="Times New Roman" w:cs="Times New Roman"/>
          <w:color w:val="0070C0"/>
          <w:sz w:val="24"/>
          <w:szCs w:val="24"/>
          <w:shd w:val="clear" w:color="auto" w:fill="FFFFFF"/>
        </w:rPr>
        <w:t xml:space="preserve">Le offerte o le domande di partecipazione da parte degli operatori economici vanno inviate in versione elettronica attraverso piattaforma telematica raggiungibile all’indirizzo https://eprocurement.lavoripubblici.sicilia.it raggiungibile altresì dal sito  </w:t>
      </w:r>
      <w:hyperlink r:id="rId8" w:history="1">
        <w:r w:rsidRPr="001478FC">
          <w:rPr>
            <w:rStyle w:val="Collegamentoipertestuale"/>
            <w:rFonts w:ascii="Times New Roman" w:eastAsia="TimesNewRomanPS-ItalicMT" w:hAnsi="Times New Roman"/>
            <w:color w:val="0070C0"/>
            <w:sz w:val="24"/>
            <w:szCs w:val="24"/>
            <w:shd w:val="clear" w:color="auto" w:fill="FFFFFF"/>
          </w:rPr>
          <w:t>http://www.lavoripubblici.sicilia.it</w:t>
        </w:r>
      </w:hyperlink>
      <w:r w:rsidRPr="001478FC">
        <w:rPr>
          <w:rFonts w:ascii="Times New Roman" w:eastAsia="TimesNewRomanPS-ItalicMT" w:hAnsi="Times New Roman" w:cs="Times New Roman"/>
          <w:color w:val="0070C0"/>
          <w:sz w:val="24"/>
          <w:szCs w:val="24"/>
          <w:shd w:val="clear" w:color="auto" w:fill="FFFFFF"/>
        </w:rPr>
        <w:t xml:space="preserve">. </w:t>
      </w:r>
    </w:p>
    <w:p w:rsidR="00961063" w:rsidRPr="001478FC" w:rsidRDefault="00961063"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p>
    <w:p w:rsidR="00961063" w:rsidRPr="001478FC" w:rsidRDefault="00961063"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r w:rsidRPr="001478FC">
        <w:rPr>
          <w:rFonts w:ascii="Times New Roman" w:eastAsia="TimesNewRomanPS-ItalicMT" w:hAnsi="Times New Roman" w:cs="Times New Roman"/>
          <w:color w:val="0070C0"/>
          <w:sz w:val="24"/>
          <w:szCs w:val="24"/>
          <w:shd w:val="clear" w:color="auto" w:fill="FFFFFF"/>
        </w:rPr>
        <w:t>Tutti i documenti dovranno essere redatti in formato digitale, con la denominazione del Concorrente oltre che la denominazione della corrispondente sezione della lettera di invito, tutti sottoscritti con firma digitale.</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p>
    <w:p w:rsidR="00961063" w:rsidRPr="001478FC" w:rsidRDefault="00961063"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r w:rsidRPr="001478FC">
        <w:rPr>
          <w:rFonts w:ascii="Times New Roman" w:eastAsia="TimesNewRomanPS-ItalicMT" w:hAnsi="Times New Roman" w:cs="Times New Roman"/>
          <w:color w:val="0070C0"/>
          <w:sz w:val="24"/>
          <w:szCs w:val="24"/>
          <w:shd w:val="clear" w:color="auto" w:fill="FFFFFF"/>
        </w:rPr>
        <w:t xml:space="preserve">Si raccomanda particolare attenzione nella fase di caricamento dei documenti di partecipazione alla gara, da parte dell’Operatore Economico, con riferimento al limite massimo di upload dei file espresso in kbyte ed indicato nella piattaforma telematica attraverso un </w:t>
      </w:r>
      <w:proofErr w:type="spellStart"/>
      <w:r w:rsidRPr="001478FC">
        <w:rPr>
          <w:rFonts w:ascii="Times New Roman" w:eastAsia="TimesNewRomanPS-ItalicMT" w:hAnsi="Times New Roman" w:cs="Times New Roman"/>
          <w:color w:val="0070C0"/>
          <w:sz w:val="24"/>
          <w:szCs w:val="24"/>
          <w:shd w:val="clear" w:color="auto" w:fill="FFFFFF"/>
        </w:rPr>
        <w:t>alert</w:t>
      </w:r>
      <w:proofErr w:type="spellEnd"/>
      <w:r w:rsidRPr="001478FC">
        <w:rPr>
          <w:rFonts w:ascii="Times New Roman" w:eastAsia="TimesNewRomanPS-ItalicMT" w:hAnsi="Times New Roman" w:cs="Times New Roman"/>
          <w:color w:val="0070C0"/>
          <w:sz w:val="24"/>
          <w:szCs w:val="24"/>
          <w:shd w:val="clear" w:color="auto" w:fill="FFFFFF"/>
        </w:rPr>
        <w:t xml:space="preserve"> in ogni sezione di upload del file. In considerazione dei vincoli del Sistema, ciascun concorrente ha a disposizione una capacità pari alla dimensione massima di 15 MB per ciascun singolo file da inviare e di cui e composta l’offerta, </w:t>
      </w:r>
      <w:proofErr w:type="spellStart"/>
      <w:r w:rsidRPr="001478FC">
        <w:rPr>
          <w:rFonts w:ascii="Times New Roman" w:eastAsia="TimesNewRomanPS-ItalicMT" w:hAnsi="Times New Roman" w:cs="Times New Roman"/>
          <w:color w:val="0070C0"/>
          <w:sz w:val="24"/>
          <w:szCs w:val="24"/>
          <w:shd w:val="clear" w:color="auto" w:fill="FFFFFF"/>
        </w:rPr>
        <w:t>nonchè</w:t>
      </w:r>
      <w:proofErr w:type="spellEnd"/>
      <w:r w:rsidRPr="001478FC">
        <w:rPr>
          <w:rFonts w:ascii="Times New Roman" w:eastAsia="TimesNewRomanPS-ItalicMT" w:hAnsi="Times New Roman" w:cs="Times New Roman"/>
          <w:color w:val="0070C0"/>
          <w:sz w:val="24"/>
          <w:szCs w:val="24"/>
          <w:shd w:val="clear" w:color="auto" w:fill="FFFFFF"/>
        </w:rPr>
        <w:t xml:space="preserve"> di massimo 50 MB per ciascuna busta digitale, dimensioni oltre le quale non e garantito l’upload dei documenti.</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È in ogni caso responsabilità dei concorrenti far pervenire alla Stazione Appaltante a mezzo piattaforma telematica, tempestivamente tutti i documenti e le informazioni richieste per la partecipazione alla gara.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 xml:space="preserve">La documentazione richiesta in ciascuna busta dovrà essere inserita separatamente e non raggruppata in un’unica cartella compressa (tipo formato zip o </w:t>
      </w:r>
      <w:proofErr w:type="spellStart"/>
      <w:r w:rsidRPr="001478FC">
        <w:rPr>
          <w:rFonts w:ascii="Times New Roman" w:eastAsia="TimesNewRomanPS-ItalicMT" w:hAnsi="Times New Roman" w:cs="Times New Roman"/>
          <w:color w:val="0070C0"/>
          <w:sz w:val="24"/>
          <w:szCs w:val="24"/>
          <w:shd w:val="clear" w:color="auto" w:fill="FFFFFF"/>
        </w:rPr>
        <w:t>rar</w:t>
      </w:r>
      <w:proofErr w:type="spellEnd"/>
      <w:r w:rsidRPr="001478FC">
        <w:rPr>
          <w:rFonts w:ascii="Times New Roman" w:eastAsia="TimesNewRomanPS-ItalicMT" w:hAnsi="Times New Roman" w:cs="Times New Roman"/>
          <w:color w:val="0070C0"/>
          <w:sz w:val="24"/>
          <w:szCs w:val="24"/>
          <w:shd w:val="clear" w:color="auto" w:fill="FFFFFF"/>
        </w:rPr>
        <w:t>, ecc.).</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Per la risoluzione di eventuali problemi nella compilazione dei moduli di gara, nell’accesso al sistema, nella configurazione hardware, è possibile contattare l’assistenza tecnica:</w:t>
      </w:r>
    </w:p>
    <w:p w:rsidR="00B164DE" w:rsidRPr="001478FC" w:rsidRDefault="00B164DE"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I. direttamente dalla piattaforma telematica attraverso la compilazione del modulo web “Richiesta di assistenza”;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II. tramite servizio ticket on line da inviare all’indirizzo: https://supporto.lavoripubblici.sicilia.it</w:t>
      </w:r>
    </w:p>
    <w:p w:rsidR="00B164DE" w:rsidRPr="001478FC" w:rsidRDefault="00B164DE"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I servizi di assistenza tecnica sono assicurati sino a 48 ore prima dei termini per la presentazione delle offerte nei giorni e negli orari in cui il servizio di Help Desk è disponibile (da lunedì a venerdì dalle 8:30 – 13:00 e dalle 14:00 – 17:30), diversamente non può essere garantita la risoluzione dell’intervento in tempo utile.</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Si precisa inoltre che al suddetto Help Desk non potranno essere posti quesiti di carattere procedurale- amministrativo e tecnico-progettuale della gara.</w:t>
      </w:r>
    </w:p>
    <w:p w:rsidR="00B164DE" w:rsidRPr="001478FC" w:rsidRDefault="00B164DE"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p>
    <w:p w:rsidR="00961063" w:rsidRPr="001478FC" w:rsidRDefault="00961063" w:rsidP="00961063">
      <w:pPr>
        <w:pStyle w:val="Standard"/>
        <w:tabs>
          <w:tab w:val="left" w:pos="283"/>
        </w:tabs>
        <w:autoSpaceDE w:val="0"/>
        <w:ind w:left="284" w:right="-57"/>
        <w:jc w:val="both"/>
        <w:rPr>
          <w:rFonts w:ascii="Times New Roman" w:eastAsia="TimesNewRomanPS-ItalicMT" w:hAnsi="Times New Roman" w:cs="Times New Roman"/>
          <w:color w:val="0070C0"/>
          <w:sz w:val="24"/>
          <w:szCs w:val="24"/>
          <w:shd w:val="clear" w:color="auto" w:fill="FFFFFF"/>
        </w:rPr>
      </w:pPr>
      <w:r w:rsidRPr="001478FC">
        <w:rPr>
          <w:rFonts w:ascii="Times New Roman" w:eastAsia="TimesNewRomanPS-ItalicMT" w:hAnsi="Times New Roman" w:cs="Times New Roman"/>
          <w:color w:val="0070C0"/>
          <w:sz w:val="24"/>
          <w:szCs w:val="24"/>
          <w:shd w:val="clear" w:color="auto" w:fill="FFFFFF"/>
        </w:rPr>
        <w:t>I documenti di gara, Il Capitolato Speciale di Appalto, gli Allegati e la Modulistica sono disponibili e scaricabili in formato elettronico accedendo direttamente sul portale appalti telematici, al seguente indirizzo:</w:t>
      </w:r>
      <w:r w:rsidR="00B164DE" w:rsidRPr="001478FC">
        <w:rPr>
          <w:rFonts w:ascii="Times New Roman" w:eastAsia="TimesNewRomanPS-ItalicMT" w:hAnsi="Times New Roman" w:cs="Times New Roman"/>
          <w:color w:val="0070C0"/>
          <w:sz w:val="24"/>
          <w:szCs w:val="24"/>
          <w:shd w:val="clear" w:color="auto" w:fill="FFFFFF"/>
        </w:rPr>
        <w:t xml:space="preserve"> </w:t>
      </w:r>
      <w:hyperlink r:id="rId9" w:history="1">
        <w:r w:rsidR="00B164DE" w:rsidRPr="001478FC">
          <w:rPr>
            <w:rStyle w:val="Collegamentoipertestuale"/>
            <w:rFonts w:ascii="Times New Roman" w:eastAsia="TimesNewRomanPS-ItalicMT" w:hAnsi="Times New Roman"/>
            <w:color w:val="0070C0"/>
            <w:sz w:val="24"/>
            <w:szCs w:val="24"/>
            <w:shd w:val="clear" w:color="auto" w:fill="FFFFFF"/>
          </w:rPr>
          <w:t>https://eprocurement.lavoripubblici.sicilia.it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r w:rsidRPr="001478FC">
        <w:rPr>
          <w:rFonts w:ascii="Times New Roman" w:eastAsia="TimesNewRomanPS-ItalicMT" w:hAnsi="Times New Roman" w:cs="Times New Roman"/>
          <w:color w:val="0070C0"/>
          <w:sz w:val="24"/>
          <w:szCs w:val="24"/>
          <w:shd w:val="clear" w:color="auto" w:fill="FFFFFF"/>
        </w:rPr>
        <w:t xml:space="preserve">raggiungibile altresì dal sito: </w:t>
      </w:r>
      <w:hyperlink r:id="rId10" w:history="1">
        <w:r w:rsidR="00B164DE" w:rsidRPr="001478FC">
          <w:rPr>
            <w:rStyle w:val="Collegamentoipertestuale"/>
            <w:rFonts w:ascii="Times New Roman" w:eastAsia="TimesNewRomanPS-ItalicMT" w:hAnsi="Times New Roman"/>
            <w:color w:val="0070C0"/>
            <w:sz w:val="24"/>
            <w:szCs w:val="24"/>
            <w:shd w:val="clear" w:color="auto" w:fill="FFFFFF"/>
          </w:rPr>
          <w:t>http://www.lavoripubblici.sicilia.it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p>
    <w:p w:rsidR="00B164DE" w:rsidRPr="001478FC" w:rsidRDefault="00B164DE" w:rsidP="00961063">
      <w:pPr>
        <w:pStyle w:val="Standard"/>
        <w:tabs>
          <w:tab w:val="left" w:pos="283"/>
        </w:tabs>
        <w:autoSpaceDE w:val="0"/>
        <w:ind w:left="284" w:right="-57"/>
        <w:jc w:val="both"/>
        <w:rPr>
          <w:rFonts w:ascii="Times New Roman" w:hAnsi="Times New Roman" w:cs="Times New Roman"/>
          <w:color w:val="0070C0"/>
          <w:sz w:val="24"/>
          <w:szCs w:val="24"/>
        </w:rPr>
      </w:pP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Per l'utilizzo della modalità telematica di presentazione delle offerte è necessario:</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I.</w:t>
      </w:r>
      <w:r w:rsidRPr="001478FC">
        <w:rPr>
          <w:rFonts w:ascii="Times New Roman" w:eastAsia="TimesNewRomanPS-ItalicMT" w:hAnsi="Times New Roman" w:cs="Times New Roman"/>
          <w:color w:val="0070C0"/>
          <w:sz w:val="24"/>
          <w:szCs w:val="24"/>
          <w:shd w:val="clear" w:color="auto" w:fill="FFFFFF"/>
        </w:rPr>
        <w:t xml:space="preserve"> essere in possesso di una firma digitale valida, del soggetto che sottoscrive l’istanza di partecipazione e l’offerta;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 xml:space="preserve">II. </w:t>
      </w:r>
      <w:r w:rsidRPr="001478FC">
        <w:rPr>
          <w:rFonts w:ascii="Times New Roman" w:eastAsia="TimesNewRomanPS-ItalicMT" w:hAnsi="Times New Roman" w:cs="Times New Roman"/>
          <w:color w:val="0070C0"/>
          <w:sz w:val="24"/>
          <w:szCs w:val="24"/>
          <w:shd w:val="clear" w:color="auto" w:fill="FFFFFF"/>
        </w:rPr>
        <w:t>essere in possesso di una casella di Posta Elettronica Certificata (PEC);</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 xml:space="preserve">III. </w:t>
      </w:r>
      <w:r w:rsidRPr="001478FC">
        <w:rPr>
          <w:rFonts w:ascii="Times New Roman" w:eastAsia="TimesNewRomanPS-ItalicMT" w:hAnsi="Times New Roman" w:cs="Times New Roman"/>
          <w:color w:val="0070C0"/>
          <w:sz w:val="24"/>
          <w:szCs w:val="24"/>
          <w:shd w:val="clear" w:color="auto" w:fill="FFFFFF"/>
        </w:rPr>
        <w:t xml:space="preserve">essere in possesso delle credenziali di accesso alla Piattaforma. Per il primo accesso è necessario registrarsi alla stessa, raggiungibile all’indirizzo </w:t>
      </w:r>
      <w:hyperlink r:id="rId11" w:history="1">
        <w:r w:rsidR="00B164DE" w:rsidRPr="001478FC">
          <w:rPr>
            <w:rStyle w:val="Collegamentoipertestuale"/>
            <w:rFonts w:ascii="Times New Roman" w:eastAsia="TimesNewRomanPS-ItalicMT" w:hAnsi="Times New Roman"/>
            <w:color w:val="0070C0"/>
            <w:sz w:val="24"/>
            <w:szCs w:val="24"/>
            <w:shd w:val="clear" w:color="auto" w:fill="FFFFFF"/>
          </w:rPr>
          <w:t>https://eprocurement.lavoripubblici.sicilia.it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r w:rsidRPr="001478FC">
        <w:rPr>
          <w:rFonts w:ascii="Times New Roman" w:eastAsia="TimesNewRomanPS-ItalicMT" w:hAnsi="Times New Roman" w:cs="Times New Roman"/>
          <w:color w:val="0070C0"/>
          <w:sz w:val="24"/>
          <w:szCs w:val="24"/>
          <w:shd w:val="clear" w:color="auto" w:fill="FFFFFF"/>
        </w:rPr>
        <w:t xml:space="preserve"> raggiungibile altresì dal sito </w:t>
      </w:r>
      <w:hyperlink r:id="rId12" w:history="1">
        <w:r w:rsidR="00B164DE" w:rsidRPr="001478FC">
          <w:rPr>
            <w:rStyle w:val="Collegamentoipertestuale"/>
            <w:rFonts w:ascii="Times New Roman" w:eastAsia="TimesNewRomanPS-ItalicMT" w:hAnsi="Times New Roman"/>
            <w:color w:val="0070C0"/>
            <w:sz w:val="24"/>
            <w:szCs w:val="24"/>
            <w:shd w:val="clear" w:color="auto" w:fill="FFFFFF"/>
          </w:rPr>
          <w:t>http://www.lavoripubblici.sicilia.it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r w:rsidRPr="001478FC">
        <w:rPr>
          <w:rFonts w:ascii="Times New Roman" w:eastAsia="TimesNewRomanPS-ItalicMT" w:hAnsi="Times New Roman" w:cs="Times New Roman"/>
          <w:color w:val="0070C0"/>
          <w:sz w:val="24"/>
          <w:szCs w:val="24"/>
          <w:shd w:val="clear" w:color="auto" w:fill="FFFFFF"/>
        </w:rPr>
        <w:t xml:space="preserve"> seguendo la procedura di iscrizione ed ottenendo username e password per gli accessi successivi all'area riservata;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t>IV.</w:t>
      </w:r>
      <w:r w:rsidRPr="001478FC">
        <w:rPr>
          <w:rFonts w:ascii="Times New Roman" w:eastAsia="TimesNewRomanPS-ItalicMT" w:hAnsi="Times New Roman" w:cs="Times New Roman"/>
          <w:color w:val="0070C0"/>
          <w:sz w:val="24"/>
          <w:szCs w:val="24"/>
          <w:shd w:val="clear" w:color="auto" w:fill="FFFFFF"/>
        </w:rPr>
        <w:t xml:space="preserve"> visionare le istruzioni per partecipare alla gara telematica fornite nel “Manuale del Portale Appalti nella sezione Istruzioni e Manuali“, reperibile all’indirizzo: </w:t>
      </w:r>
      <w:hyperlink r:id="rId13" w:history="1">
        <w:r w:rsidR="00B164DE" w:rsidRPr="001478FC">
          <w:rPr>
            <w:rStyle w:val="Collegamentoipertestuale"/>
            <w:rFonts w:ascii="Times New Roman" w:eastAsia="TimesNewRomanPS-ItalicMT" w:hAnsi="Times New Roman"/>
            <w:color w:val="0070C0"/>
            <w:sz w:val="24"/>
            <w:szCs w:val="24"/>
            <w:shd w:val="clear" w:color="auto" w:fill="FFFFFF"/>
          </w:rPr>
          <w:t>https://eprocurement.lavoripubblici.sicilia.it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r w:rsidRPr="001478FC">
        <w:rPr>
          <w:rFonts w:ascii="Times New Roman" w:eastAsia="TimesNewRomanPS-ItalicMT" w:hAnsi="Times New Roman" w:cs="Times New Roman"/>
          <w:color w:val="0070C0"/>
          <w:sz w:val="24"/>
          <w:szCs w:val="24"/>
          <w:shd w:val="clear" w:color="auto" w:fill="FFFFFF"/>
        </w:rPr>
        <w:t xml:space="preserve"> raggiungibile altresì dal sito </w:t>
      </w:r>
      <w:hyperlink r:id="rId14" w:history="1">
        <w:r w:rsidR="00B164DE" w:rsidRPr="001478FC">
          <w:rPr>
            <w:rStyle w:val="Collegamentoipertestuale"/>
            <w:rFonts w:ascii="Times New Roman" w:eastAsia="TimesNewRomanPS-ItalicMT" w:hAnsi="Times New Roman"/>
            <w:color w:val="0070C0"/>
            <w:sz w:val="24"/>
            <w:szCs w:val="24"/>
            <w:shd w:val="clear" w:color="auto" w:fill="FFFFFF"/>
          </w:rPr>
          <w:t>http://www.lavoripubblici.sicilia.it</w:t>
        </w:r>
      </w:hyperlink>
      <w:r w:rsidR="00B164DE" w:rsidRPr="001478FC">
        <w:rPr>
          <w:rFonts w:ascii="Times New Roman" w:eastAsia="TimesNewRomanPS-ItalicMT" w:hAnsi="Times New Roman" w:cs="Times New Roman"/>
          <w:color w:val="0070C0"/>
          <w:sz w:val="24"/>
          <w:szCs w:val="24"/>
          <w:shd w:val="clear" w:color="auto" w:fill="FFFFFF"/>
        </w:rPr>
        <w:t xml:space="preserve"> </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b/>
          <w:bCs/>
          <w:color w:val="0070C0"/>
          <w:sz w:val="24"/>
          <w:szCs w:val="24"/>
          <w:shd w:val="clear" w:color="auto" w:fill="FFFFFF"/>
        </w:rPr>
        <w:lastRenderedPageBreak/>
        <w:t xml:space="preserve">V. </w:t>
      </w:r>
      <w:r w:rsidRPr="001478FC">
        <w:rPr>
          <w:rFonts w:ascii="Times New Roman" w:eastAsia="TimesNewRomanPS-ItalicMT" w:hAnsi="Times New Roman" w:cs="Times New Roman"/>
          <w:color w:val="0070C0"/>
          <w:sz w:val="24"/>
          <w:szCs w:val="24"/>
          <w:shd w:val="clear" w:color="auto" w:fill="FFFFFF"/>
        </w:rPr>
        <w:t>gli Operatori Economici autenticati alla Piattaforma, nella sezione “Gare e procedure in corso”, possono navigare sulla procedura di gara di interesse e selezionare la voce “Presenta offerta”.</w:t>
      </w:r>
    </w:p>
    <w:p w:rsidR="00961063" w:rsidRPr="001478FC" w:rsidRDefault="00961063" w:rsidP="00961063">
      <w:pPr>
        <w:pStyle w:val="Standard"/>
        <w:tabs>
          <w:tab w:val="left" w:pos="283"/>
        </w:tabs>
        <w:autoSpaceDE w:val="0"/>
        <w:ind w:left="284" w:right="-57"/>
        <w:jc w:val="both"/>
        <w:rPr>
          <w:rFonts w:ascii="Times New Roman" w:hAnsi="Times New Roman" w:cs="Times New Roman"/>
          <w:color w:val="0070C0"/>
          <w:sz w:val="24"/>
          <w:szCs w:val="24"/>
        </w:rPr>
      </w:pPr>
      <w:r w:rsidRPr="001478FC">
        <w:rPr>
          <w:rFonts w:ascii="Times New Roman" w:eastAsia="TimesNewRomanPS-ItalicMT" w:hAnsi="Times New Roman" w:cs="Times New Roman"/>
          <w:color w:val="0070C0"/>
          <w:sz w:val="24"/>
          <w:szCs w:val="24"/>
          <w:shd w:val="clear" w:color="auto" w:fill="FFFFFF"/>
        </w:rPr>
        <w:t xml:space="preserve">In caso di operatori economici plurisoggettivi, con riferimento alla fase di registrazione al portale di e-procurement, ai fini della partecipazione alla procedura è necessario che la stessa venga effettuata da parte della sola impresa mandataria o dal Consorzio di cui all’articolo 45, comma 2, lettere b) e c), </w:t>
      </w:r>
      <w:proofErr w:type="spellStart"/>
      <w:r w:rsidRPr="001478FC">
        <w:rPr>
          <w:rFonts w:ascii="Times New Roman" w:eastAsia="TimesNewRomanPS-ItalicMT" w:hAnsi="Times New Roman" w:cs="Times New Roman"/>
          <w:color w:val="0070C0"/>
          <w:sz w:val="24"/>
          <w:szCs w:val="24"/>
          <w:shd w:val="clear" w:color="auto" w:fill="FFFFFF"/>
        </w:rPr>
        <w:t>D.Lgs.</w:t>
      </w:r>
      <w:proofErr w:type="spellEnd"/>
      <w:r w:rsidRPr="001478FC">
        <w:rPr>
          <w:rFonts w:ascii="Times New Roman" w:eastAsia="TimesNewRomanPS-ItalicMT" w:hAnsi="Times New Roman" w:cs="Times New Roman"/>
          <w:color w:val="0070C0"/>
          <w:sz w:val="24"/>
          <w:szCs w:val="24"/>
          <w:shd w:val="clear" w:color="auto" w:fill="FFFFFF"/>
        </w:rPr>
        <w:t xml:space="preserve"> 50/2016 o dal Consorzio Ordinario/GEIE già costituiti;</w:t>
      </w:r>
    </w:p>
    <w:p w:rsidR="00961063" w:rsidRDefault="00961063" w:rsidP="00200E36">
      <w:pPr>
        <w:pStyle w:val="Default"/>
      </w:pPr>
    </w:p>
    <w:p w:rsidR="00175994" w:rsidRPr="00151E49" w:rsidRDefault="00175994" w:rsidP="00151E49">
      <w:pPr>
        <w:pStyle w:val="TESTA"/>
        <w:jc w:val="left"/>
      </w:pPr>
      <w:r w:rsidRPr="00151E49">
        <w:t>1. STAZIONE APPALTANTE:</w:t>
      </w:r>
    </w:p>
    <w:p w:rsidR="00175994" w:rsidRPr="00C91B2D" w:rsidRDefault="00175994" w:rsidP="00200E36">
      <w:pPr>
        <w:widowControl w:val="0"/>
        <w:spacing w:after="0" w:line="240" w:lineRule="auto"/>
        <w:jc w:val="both"/>
        <w:rPr>
          <w:rFonts w:ascii="Times New Roman" w:hAnsi="Times New Roman"/>
          <w:sz w:val="24"/>
          <w:szCs w:val="24"/>
        </w:rPr>
      </w:pPr>
      <w:r w:rsidRPr="00151E49">
        <w:rPr>
          <w:rFonts w:ascii="Times New Roman" w:hAnsi="Times New Roman"/>
          <w:b/>
          <w:sz w:val="24"/>
          <w:szCs w:val="24"/>
        </w:rPr>
        <w:t>1.</w:t>
      </w:r>
      <w:r>
        <w:rPr>
          <w:rFonts w:ascii="Times New Roman" w:hAnsi="Times New Roman"/>
          <w:b/>
          <w:sz w:val="24"/>
          <w:szCs w:val="24"/>
        </w:rPr>
        <w:t>1</w:t>
      </w:r>
      <w:r>
        <w:rPr>
          <w:rFonts w:ascii="Times New Roman" w:hAnsi="Times New Roman"/>
          <w:sz w:val="24"/>
          <w:szCs w:val="24"/>
        </w:rPr>
        <w:t xml:space="preserve">   </w:t>
      </w:r>
      <w:r w:rsidRPr="00C91B2D">
        <w:rPr>
          <w:rFonts w:ascii="Times New Roman" w:hAnsi="Times New Roman"/>
          <w:sz w:val="24"/>
          <w:szCs w:val="24"/>
        </w:rPr>
        <w:t>Libero Consorzio Comunale di Ragusa già Provincia Regionale di Ragusa denominata, Settore Viabilità, Viale Europa n. 134/A, 97100 Ragusa. Tel. 0932</w:t>
      </w:r>
      <w:r w:rsidR="00B164DE">
        <w:rPr>
          <w:rFonts w:ascii="Times New Roman" w:hAnsi="Times New Roman"/>
          <w:sz w:val="24"/>
          <w:szCs w:val="24"/>
        </w:rPr>
        <w:t>675111</w:t>
      </w:r>
      <w:r w:rsidRPr="00C91B2D">
        <w:rPr>
          <w:rFonts w:ascii="Times New Roman" w:hAnsi="Times New Roman"/>
          <w:sz w:val="24"/>
          <w:szCs w:val="24"/>
        </w:rPr>
        <w:t xml:space="preserve">, </w:t>
      </w:r>
      <w:r w:rsidR="00B164DE">
        <w:rPr>
          <w:rFonts w:ascii="Times New Roman" w:hAnsi="Times New Roman"/>
          <w:sz w:val="24"/>
          <w:szCs w:val="24"/>
        </w:rPr>
        <w:t>S</w:t>
      </w:r>
      <w:r w:rsidRPr="00C91B2D">
        <w:rPr>
          <w:rFonts w:ascii="Times New Roman" w:hAnsi="Times New Roman"/>
          <w:sz w:val="24"/>
          <w:szCs w:val="24"/>
        </w:rPr>
        <w:t xml:space="preserve">ito internet </w:t>
      </w:r>
      <w:hyperlink r:id="rId15" w:history="1">
        <w:r w:rsidRPr="00EB5FBA">
          <w:rPr>
            <w:rStyle w:val="Collegamentoipertestuale"/>
            <w:rFonts w:ascii="Times New Roman" w:hAnsi="Times New Roman"/>
            <w:sz w:val="24"/>
            <w:szCs w:val="24"/>
          </w:rPr>
          <w:t>http://www.provincia.ragusa.it</w:t>
        </w:r>
      </w:hyperlink>
      <w:r>
        <w:rPr>
          <w:rFonts w:ascii="Times New Roman" w:hAnsi="Times New Roman"/>
          <w:sz w:val="24"/>
          <w:szCs w:val="24"/>
        </w:rPr>
        <w:t xml:space="preserve">, Mail. </w:t>
      </w:r>
      <w:hyperlink r:id="rId16" w:history="1">
        <w:r w:rsidRPr="00250B06">
          <w:rPr>
            <w:rStyle w:val="Collegamentoipertestuale"/>
            <w:rFonts w:ascii="Times New Roman" w:hAnsi="Times New Roman"/>
            <w:sz w:val="24"/>
            <w:szCs w:val="24"/>
          </w:rPr>
          <w:t>protocollo@provincia.ragusa.it</w:t>
        </w:r>
      </w:hyperlink>
      <w:r>
        <w:rPr>
          <w:rFonts w:ascii="Times New Roman" w:hAnsi="Times New Roman"/>
          <w:sz w:val="24"/>
          <w:szCs w:val="24"/>
        </w:rPr>
        <w:t>;</w:t>
      </w:r>
    </w:p>
    <w:p w:rsidR="007251CF" w:rsidRPr="001478FC" w:rsidRDefault="00175994" w:rsidP="00B164DE">
      <w:pPr>
        <w:widowControl w:val="0"/>
        <w:spacing w:after="0" w:line="240" w:lineRule="auto"/>
        <w:jc w:val="both"/>
        <w:rPr>
          <w:rFonts w:ascii="Times New Roman" w:hAnsi="Times New Roman"/>
          <w:color w:val="0070C0"/>
          <w:sz w:val="24"/>
          <w:szCs w:val="24"/>
          <w:shd w:val="clear" w:color="auto" w:fill="FFFFFF"/>
        </w:rPr>
      </w:pPr>
      <w:bookmarkStart w:id="2" w:name="_Hlk116378318"/>
      <w:r w:rsidRPr="001478FC">
        <w:rPr>
          <w:rFonts w:ascii="Times New Roman" w:hAnsi="Times New Roman"/>
          <w:b/>
          <w:color w:val="0070C0"/>
          <w:sz w:val="24"/>
          <w:szCs w:val="24"/>
        </w:rPr>
        <w:t xml:space="preserve">1.2  Espletamento gara: </w:t>
      </w:r>
      <w:bookmarkStart w:id="3" w:name="_Hlk115865346"/>
      <w:r w:rsidR="00B164DE" w:rsidRPr="001478FC">
        <w:rPr>
          <w:rFonts w:ascii="Times New Roman" w:hAnsi="Times New Roman"/>
          <w:b/>
          <w:color w:val="0070C0"/>
          <w:sz w:val="24"/>
          <w:szCs w:val="24"/>
          <w:shd w:val="clear" w:color="auto" w:fill="FFFFFF"/>
        </w:rPr>
        <w:t xml:space="preserve">La presente gara sarà espletata dall’Ufficio Regionale Espletamento Gare Appalto (U.R.E.G.A.) Servizio Territoriale di Ragusa. </w:t>
      </w:r>
    </w:p>
    <w:p w:rsidR="00175994" w:rsidRPr="001478FC" w:rsidRDefault="00B164DE" w:rsidP="00B164DE">
      <w:pPr>
        <w:widowControl w:val="0"/>
        <w:spacing w:after="0" w:line="240" w:lineRule="auto"/>
        <w:jc w:val="both"/>
        <w:rPr>
          <w:rFonts w:ascii="Times New Roman" w:hAnsi="Times New Roman"/>
          <w:color w:val="0070C0"/>
          <w:sz w:val="24"/>
          <w:szCs w:val="24"/>
        </w:rPr>
      </w:pPr>
      <w:r w:rsidRPr="001478FC">
        <w:rPr>
          <w:rFonts w:ascii="Times New Roman" w:hAnsi="Times New Roman"/>
          <w:color w:val="0070C0"/>
          <w:sz w:val="24"/>
          <w:szCs w:val="24"/>
          <w:shd w:val="clear" w:color="auto" w:fill="FFFFFF"/>
        </w:rPr>
        <w:t>La procedura di scelta del contraente viene espletata, in modalità telematica, mediante l’uso della piattaforma “SITAS e-procurement” “Piattaforma” in dotazione agli uffici regionali UREGA.</w:t>
      </w:r>
    </w:p>
    <w:bookmarkEnd w:id="3"/>
    <w:p w:rsidR="00175994" w:rsidRPr="001478FC" w:rsidRDefault="00175994" w:rsidP="0022576A">
      <w:pPr>
        <w:suppressAutoHyphens/>
        <w:spacing w:after="0" w:line="240" w:lineRule="auto"/>
        <w:jc w:val="both"/>
        <w:rPr>
          <w:rFonts w:ascii="Times New Roman" w:hAnsi="Times New Roman"/>
          <w:color w:val="0070C0"/>
          <w:sz w:val="24"/>
          <w:szCs w:val="24"/>
        </w:rPr>
      </w:pPr>
      <w:r w:rsidRPr="001478FC">
        <w:rPr>
          <w:rFonts w:ascii="Times New Roman" w:hAnsi="Times New Roman"/>
          <w:b/>
          <w:color w:val="0070C0"/>
          <w:sz w:val="24"/>
          <w:szCs w:val="24"/>
        </w:rPr>
        <w:t>1.3 Elaborati progettuali:</w:t>
      </w:r>
      <w:r w:rsidRPr="001478FC">
        <w:rPr>
          <w:rFonts w:ascii="Times New Roman" w:hAnsi="Times New Roman"/>
          <w:color w:val="0070C0"/>
          <w:sz w:val="24"/>
          <w:szCs w:val="24"/>
        </w:rPr>
        <w:t xml:space="preserve"> </w:t>
      </w:r>
      <w:r w:rsidR="001728B5">
        <w:rPr>
          <w:rFonts w:ascii="Times New Roman" w:hAnsi="Times New Roman"/>
          <w:color w:val="0070C0"/>
          <w:sz w:val="24"/>
          <w:szCs w:val="24"/>
        </w:rPr>
        <w:t>lettera di invito alla</w:t>
      </w:r>
      <w:r w:rsidRPr="001478FC">
        <w:rPr>
          <w:rFonts w:ascii="Times New Roman" w:hAnsi="Times New Roman"/>
          <w:color w:val="0070C0"/>
          <w:sz w:val="24"/>
          <w:szCs w:val="24"/>
        </w:rPr>
        <w:t xml:space="preserve"> gara, il disciplinare di gara, i modelli di partecipazione e gli elaborati progettuali sono</w:t>
      </w:r>
      <w:r w:rsidR="00B164DE" w:rsidRPr="001478FC">
        <w:rPr>
          <w:rFonts w:ascii="Times New Roman" w:hAnsi="Times New Roman"/>
          <w:color w:val="0070C0"/>
          <w:sz w:val="24"/>
          <w:szCs w:val="24"/>
        </w:rPr>
        <w:t xml:space="preserve"> inoltre</w:t>
      </w:r>
      <w:r w:rsidRPr="001478FC">
        <w:rPr>
          <w:rFonts w:ascii="Times New Roman" w:hAnsi="Times New Roman"/>
          <w:color w:val="0070C0"/>
          <w:sz w:val="24"/>
          <w:szCs w:val="24"/>
        </w:rPr>
        <w:t xml:space="preserve"> liberamente scaricabili sul profilo del committente all’indirizzo  </w:t>
      </w:r>
      <w:hyperlink r:id="rId17" w:history="1">
        <w:r w:rsidRPr="001478FC">
          <w:rPr>
            <w:rStyle w:val="Collegamentoipertestuale"/>
            <w:rFonts w:ascii="Times New Roman" w:hAnsi="Times New Roman"/>
            <w:color w:val="0070C0"/>
            <w:sz w:val="24"/>
            <w:szCs w:val="24"/>
          </w:rPr>
          <w:t>http://www.provincia.ragusa.it</w:t>
        </w:r>
      </w:hyperlink>
      <w:r w:rsidRPr="001478FC">
        <w:rPr>
          <w:rFonts w:ascii="Times New Roman" w:hAnsi="Times New Roman"/>
          <w:color w:val="0070C0"/>
          <w:sz w:val="24"/>
          <w:szCs w:val="24"/>
        </w:rPr>
        <w:t xml:space="preserve"> sezione “amministrazione trasparente” &gt; Bandi di gara e contratti &gt; Bandi di gara &gt; Lavori &gt; Procedure </w:t>
      </w:r>
      <w:r w:rsidR="00B164DE" w:rsidRPr="001478FC">
        <w:rPr>
          <w:rFonts w:ascii="Times New Roman" w:hAnsi="Times New Roman"/>
          <w:color w:val="0070C0"/>
          <w:sz w:val="24"/>
          <w:szCs w:val="24"/>
        </w:rPr>
        <w:t>negoziate</w:t>
      </w:r>
      <w:r w:rsidRPr="001478FC">
        <w:rPr>
          <w:rFonts w:ascii="Times New Roman" w:hAnsi="Times New Roman"/>
          <w:color w:val="0070C0"/>
          <w:sz w:val="24"/>
          <w:szCs w:val="24"/>
        </w:rPr>
        <w:t xml:space="preserve">. </w:t>
      </w:r>
    </w:p>
    <w:bookmarkEnd w:id="2"/>
    <w:p w:rsidR="00175994" w:rsidRPr="00C91B2D" w:rsidRDefault="00175994" w:rsidP="00151E49">
      <w:pPr>
        <w:suppressAutoHyphens/>
        <w:spacing w:after="0" w:line="240" w:lineRule="auto"/>
        <w:jc w:val="both"/>
        <w:rPr>
          <w:rFonts w:ascii="Times New Roman" w:hAnsi="Times New Roman"/>
          <w:sz w:val="24"/>
          <w:szCs w:val="24"/>
        </w:rPr>
      </w:pPr>
    </w:p>
    <w:p w:rsidR="00175994" w:rsidRPr="00151E49" w:rsidRDefault="00175994" w:rsidP="00151E49">
      <w:pPr>
        <w:pStyle w:val="TESTA"/>
        <w:jc w:val="left"/>
      </w:pPr>
      <w:r w:rsidRPr="00151E49">
        <w:t xml:space="preserve">2. OGGETTO DELL’APPALTO: </w:t>
      </w:r>
    </w:p>
    <w:p w:rsidR="00175994" w:rsidRDefault="00175994" w:rsidP="00200E36">
      <w:pPr>
        <w:spacing w:after="0" w:line="240" w:lineRule="auto"/>
        <w:jc w:val="both"/>
        <w:rPr>
          <w:rFonts w:ascii="Times New Roman" w:hAnsi="Times New Roman"/>
          <w:sz w:val="24"/>
          <w:szCs w:val="24"/>
        </w:rPr>
      </w:pPr>
      <w:r w:rsidRPr="00C91B2D">
        <w:rPr>
          <w:rFonts w:ascii="Times New Roman" w:hAnsi="Times New Roman"/>
          <w:b/>
          <w:sz w:val="24"/>
          <w:szCs w:val="24"/>
        </w:rPr>
        <w:t>2.</w:t>
      </w:r>
      <w:r>
        <w:rPr>
          <w:rFonts w:ascii="Times New Roman" w:hAnsi="Times New Roman"/>
          <w:b/>
          <w:sz w:val="24"/>
          <w:szCs w:val="24"/>
        </w:rPr>
        <w:t>1</w:t>
      </w:r>
      <w:r w:rsidRPr="00C91B2D">
        <w:rPr>
          <w:rFonts w:ascii="Times New Roman" w:hAnsi="Times New Roman"/>
          <w:b/>
          <w:sz w:val="24"/>
          <w:szCs w:val="24"/>
        </w:rPr>
        <w:t xml:space="preserve"> Denominazione conferita all’appalto:</w:t>
      </w:r>
      <w:r w:rsidRPr="00C91B2D">
        <w:rPr>
          <w:rFonts w:ascii="Times New Roman" w:hAnsi="Times New Roman"/>
          <w:sz w:val="24"/>
          <w:szCs w:val="24"/>
        </w:rPr>
        <w:t xml:space="preserve"> </w:t>
      </w:r>
    </w:p>
    <w:p w:rsidR="00B164DE" w:rsidRDefault="00B164DE" w:rsidP="00B164DE">
      <w:pPr>
        <w:widowControl w:val="0"/>
        <w:tabs>
          <w:tab w:val="left" w:pos="709"/>
          <w:tab w:val="left" w:pos="5670"/>
        </w:tabs>
        <w:spacing w:after="0" w:line="240" w:lineRule="auto"/>
        <w:jc w:val="both"/>
        <w:rPr>
          <w:rFonts w:ascii="Times New Roman" w:hAnsi="Times New Roman"/>
          <w:b/>
          <w:bCs/>
          <w:noProof/>
        </w:rPr>
      </w:pPr>
      <w:r w:rsidRPr="00F92C74">
        <w:rPr>
          <w:rFonts w:ascii="Times New Roman" w:hAnsi="Times New Roman"/>
          <w:b/>
          <w:bCs/>
          <w:noProof/>
        </w:rPr>
        <w:t xml:space="preserve">Lavori </w:t>
      </w:r>
      <w:r>
        <w:rPr>
          <w:rFonts w:ascii="Times New Roman" w:hAnsi="Times New Roman"/>
          <w:b/>
          <w:bCs/>
          <w:noProof/>
        </w:rPr>
        <w:t xml:space="preserve">da effettuare </w:t>
      </w:r>
      <w:r w:rsidRPr="00F92C74">
        <w:rPr>
          <w:rFonts w:ascii="Times New Roman" w:hAnsi="Times New Roman"/>
          <w:b/>
          <w:bCs/>
          <w:noProof/>
        </w:rPr>
        <w:t>presso l’Istituto Professionale Statale Per L'industria E L'artigianato Di Vittoria: "Adeguamento Alle Norme Vigenti In Materia Di Costruzioni In Zona Sismica, Accessibilità, Sicurezza, Prevenzione Incendi Ed Efficientamento Energetico" - Completamento – Intervento Finanziato Dall'unione Europea - NextGenerationEU</w:t>
      </w:r>
      <w:r w:rsidRPr="00FE3917">
        <w:rPr>
          <w:rFonts w:ascii="Times New Roman" w:hAnsi="Times New Roman"/>
          <w:b/>
          <w:bCs/>
        </w:rPr>
        <w:t xml:space="preserve">, di cui al progetto del </w:t>
      </w:r>
      <w:r w:rsidRPr="00F92C74">
        <w:rPr>
          <w:rFonts w:ascii="Times New Roman" w:hAnsi="Times New Roman"/>
          <w:b/>
          <w:bCs/>
          <w:noProof/>
        </w:rPr>
        <w:t>30/06/2022</w:t>
      </w:r>
      <w:r w:rsidRPr="00FE3917">
        <w:rPr>
          <w:rFonts w:ascii="Times New Roman" w:hAnsi="Times New Roman"/>
          <w:b/>
          <w:bCs/>
        </w:rPr>
        <w:t xml:space="preserve"> dell'importo complessivo di €  </w:t>
      </w:r>
      <w:r>
        <w:rPr>
          <w:rFonts w:ascii="Times New Roman" w:hAnsi="Times New Roman"/>
          <w:b/>
          <w:bCs/>
          <w:noProof/>
        </w:rPr>
        <w:t>3.500.000,00.</w:t>
      </w:r>
    </w:p>
    <w:p w:rsidR="00B164DE" w:rsidRDefault="00B164DE" w:rsidP="00200E36">
      <w:pPr>
        <w:spacing w:after="0" w:line="240" w:lineRule="auto"/>
        <w:jc w:val="both"/>
        <w:rPr>
          <w:rFonts w:ascii="Times New Roman" w:hAnsi="Times New Roman"/>
          <w:sz w:val="24"/>
          <w:szCs w:val="24"/>
        </w:rPr>
      </w:pPr>
    </w:p>
    <w:p w:rsidR="00175994" w:rsidRPr="00C91B2D"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b/>
          <w:sz w:val="24"/>
          <w:szCs w:val="24"/>
        </w:rPr>
        <w:t>2.</w:t>
      </w:r>
      <w:r>
        <w:rPr>
          <w:rFonts w:ascii="Times New Roman" w:hAnsi="Times New Roman"/>
          <w:b/>
          <w:sz w:val="24"/>
          <w:szCs w:val="24"/>
        </w:rPr>
        <w:t>2</w:t>
      </w:r>
      <w:r w:rsidRPr="00C91B2D">
        <w:rPr>
          <w:rFonts w:ascii="Times New Roman" w:hAnsi="Times New Roman"/>
          <w:b/>
          <w:sz w:val="24"/>
          <w:szCs w:val="24"/>
        </w:rPr>
        <w:t xml:space="preserve"> Tipo di appalto e luogo di esecuzione: </w:t>
      </w:r>
      <w:r w:rsidRPr="00C91B2D">
        <w:rPr>
          <w:rFonts w:ascii="Times New Roman" w:hAnsi="Times New Roman"/>
          <w:sz w:val="24"/>
          <w:szCs w:val="24"/>
        </w:rPr>
        <w:t xml:space="preserve">Appalto di sola esecuzione lavori. </w:t>
      </w:r>
      <w:r w:rsidRPr="00F92C74">
        <w:rPr>
          <w:rFonts w:ascii="Times New Roman" w:hAnsi="Times New Roman"/>
          <w:noProof/>
          <w:sz w:val="24"/>
          <w:szCs w:val="24"/>
        </w:rPr>
        <w:t>Comune di Vittoria</w:t>
      </w:r>
      <w:r>
        <w:rPr>
          <w:rFonts w:ascii="Times New Roman" w:hAnsi="Times New Roman"/>
          <w:sz w:val="24"/>
          <w:szCs w:val="24"/>
        </w:rPr>
        <w:t xml:space="preserve"> </w:t>
      </w:r>
      <w:r w:rsidRPr="00C91B2D">
        <w:rPr>
          <w:rFonts w:ascii="Times New Roman" w:hAnsi="Times New Roman"/>
          <w:sz w:val="24"/>
          <w:szCs w:val="24"/>
        </w:rPr>
        <w:t>.</w:t>
      </w:r>
      <w:r>
        <w:rPr>
          <w:rFonts w:ascii="Times New Roman" w:hAnsi="Times New Roman"/>
          <w:sz w:val="24"/>
          <w:szCs w:val="24"/>
        </w:rPr>
        <w:t xml:space="preserve"> Codice NUTS ITG18</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C91B2D" w:rsidRDefault="00175994" w:rsidP="00200E36">
      <w:pPr>
        <w:widowControl w:val="0"/>
        <w:tabs>
          <w:tab w:val="left" w:pos="0"/>
          <w:tab w:val="left" w:pos="284"/>
          <w:tab w:val="left" w:pos="5670"/>
        </w:tabs>
        <w:spacing w:after="0" w:line="240" w:lineRule="auto"/>
        <w:ind w:right="-1"/>
        <w:jc w:val="both"/>
        <w:rPr>
          <w:rFonts w:ascii="Times New Roman" w:hAnsi="Times New Roman"/>
          <w:sz w:val="24"/>
          <w:szCs w:val="24"/>
        </w:rPr>
      </w:pPr>
      <w:r w:rsidRPr="00C91B2D">
        <w:rPr>
          <w:rFonts w:ascii="Times New Roman" w:hAnsi="Times New Roman"/>
          <w:b/>
          <w:sz w:val="24"/>
          <w:szCs w:val="24"/>
        </w:rPr>
        <w:t>2.</w:t>
      </w:r>
      <w:r>
        <w:rPr>
          <w:rFonts w:ascii="Times New Roman" w:hAnsi="Times New Roman"/>
          <w:b/>
          <w:sz w:val="24"/>
          <w:szCs w:val="24"/>
        </w:rPr>
        <w:t xml:space="preserve">3 </w:t>
      </w:r>
      <w:r w:rsidRPr="00C91B2D">
        <w:rPr>
          <w:rFonts w:ascii="Times New Roman" w:hAnsi="Times New Roman"/>
          <w:b/>
          <w:sz w:val="24"/>
          <w:szCs w:val="24"/>
        </w:rPr>
        <w:t xml:space="preserve"> Breve descrizione dei lavori:</w:t>
      </w:r>
      <w:r w:rsidRPr="00C91B2D">
        <w:rPr>
          <w:rFonts w:ascii="Times New Roman" w:hAnsi="Times New Roman"/>
          <w:sz w:val="24"/>
          <w:szCs w:val="24"/>
        </w:rPr>
        <w:t xml:space="preserve"> le lavorazioni di cui si compone l’intervento, compresi gli oneri per la sicurezza e il costo del personale, sono elencate nel capitolato speciale di appalto e sono riconducibili alle seguenti categorie:</w:t>
      </w:r>
    </w:p>
    <w:p w:rsidR="00175994" w:rsidRDefault="00175994" w:rsidP="00200E36">
      <w:pPr>
        <w:widowControl w:val="0"/>
        <w:numPr>
          <w:ilvl w:val="0"/>
          <w:numId w:val="2"/>
        </w:numPr>
        <w:tabs>
          <w:tab w:val="left" w:pos="0"/>
          <w:tab w:val="left" w:pos="284"/>
        </w:tabs>
        <w:suppressAutoHyphens/>
        <w:spacing w:after="0" w:line="240" w:lineRule="auto"/>
        <w:ind w:right="-1"/>
        <w:jc w:val="both"/>
        <w:rPr>
          <w:rFonts w:ascii="Times New Roman" w:hAnsi="Times New Roman"/>
          <w:sz w:val="24"/>
          <w:szCs w:val="24"/>
        </w:rPr>
      </w:pPr>
      <w:r w:rsidRPr="00C91B2D">
        <w:rPr>
          <w:rFonts w:ascii="Times New Roman" w:hAnsi="Times New Roman"/>
          <w:sz w:val="24"/>
          <w:szCs w:val="24"/>
        </w:rPr>
        <w:t xml:space="preserve">Categoria </w:t>
      </w:r>
      <w:r w:rsidRPr="00F92C74">
        <w:rPr>
          <w:rFonts w:ascii="Times New Roman" w:hAnsi="Times New Roman"/>
          <w:noProof/>
          <w:sz w:val="24"/>
          <w:szCs w:val="24"/>
        </w:rPr>
        <w:t>OS21 - (SIOS)  class III.</w:t>
      </w:r>
      <w:r>
        <w:rPr>
          <w:rFonts w:ascii="Times New Roman" w:hAnsi="Times New Roman"/>
          <w:noProof/>
          <w:sz w:val="24"/>
          <w:szCs w:val="24"/>
        </w:rPr>
        <w:t xml:space="preserve"> </w:t>
      </w:r>
      <w:r w:rsidRPr="00C91B2D">
        <w:rPr>
          <w:rFonts w:ascii="Times New Roman" w:hAnsi="Times New Roman"/>
          <w:sz w:val="24"/>
          <w:szCs w:val="24"/>
        </w:rPr>
        <w:t xml:space="preserve"> </w:t>
      </w:r>
    </w:p>
    <w:p w:rsidR="00175994" w:rsidRDefault="00175994" w:rsidP="00200E36">
      <w:pPr>
        <w:widowControl w:val="0"/>
        <w:numPr>
          <w:ilvl w:val="0"/>
          <w:numId w:val="2"/>
        </w:numPr>
        <w:tabs>
          <w:tab w:val="left" w:pos="0"/>
          <w:tab w:val="left" w:pos="284"/>
        </w:tabs>
        <w:suppressAutoHyphens/>
        <w:spacing w:after="0" w:line="240" w:lineRule="auto"/>
        <w:ind w:right="-1"/>
        <w:jc w:val="both"/>
        <w:rPr>
          <w:rFonts w:ascii="Times New Roman" w:hAnsi="Times New Roman"/>
          <w:sz w:val="24"/>
          <w:szCs w:val="24"/>
        </w:rPr>
      </w:pPr>
      <w:r>
        <w:rPr>
          <w:rFonts w:ascii="Times New Roman" w:hAnsi="Times New Roman"/>
          <w:sz w:val="24"/>
          <w:szCs w:val="24"/>
        </w:rPr>
        <w:t xml:space="preserve">Categoria scorporabile </w:t>
      </w:r>
      <w:r w:rsidRPr="00F92C74">
        <w:rPr>
          <w:rFonts w:ascii="Times New Roman" w:hAnsi="Times New Roman"/>
          <w:noProof/>
          <w:sz w:val="24"/>
          <w:szCs w:val="24"/>
        </w:rPr>
        <w:t>OG1 class III</w:t>
      </w:r>
      <w:r w:rsidR="00B164DE">
        <w:rPr>
          <w:rFonts w:ascii="Times New Roman" w:hAnsi="Times New Roman"/>
          <w:noProof/>
          <w:sz w:val="24"/>
          <w:szCs w:val="24"/>
        </w:rPr>
        <w:t>.</w:t>
      </w:r>
      <w:r>
        <w:rPr>
          <w:rFonts w:ascii="Times New Roman" w:hAnsi="Times New Roman"/>
          <w:sz w:val="24"/>
          <w:szCs w:val="24"/>
        </w:rPr>
        <w:t xml:space="preserve"> </w:t>
      </w:r>
    </w:p>
    <w:p w:rsidR="00B164DE" w:rsidRDefault="00175994" w:rsidP="00E72C4F">
      <w:pPr>
        <w:widowControl w:val="0"/>
        <w:numPr>
          <w:ilvl w:val="0"/>
          <w:numId w:val="2"/>
        </w:numPr>
        <w:tabs>
          <w:tab w:val="left" w:pos="0"/>
          <w:tab w:val="left" w:pos="284"/>
        </w:tabs>
        <w:suppressAutoHyphens/>
        <w:spacing w:after="0" w:line="240" w:lineRule="auto"/>
        <w:ind w:right="-1"/>
        <w:jc w:val="both"/>
        <w:rPr>
          <w:rFonts w:ascii="Times New Roman" w:hAnsi="Times New Roman"/>
          <w:sz w:val="24"/>
          <w:szCs w:val="24"/>
        </w:rPr>
      </w:pPr>
      <w:r>
        <w:rPr>
          <w:rFonts w:ascii="Times New Roman" w:hAnsi="Times New Roman"/>
          <w:sz w:val="24"/>
          <w:szCs w:val="24"/>
        </w:rPr>
        <w:t xml:space="preserve">Categoria scorporabile  </w:t>
      </w:r>
      <w:r w:rsidRPr="00F92C74">
        <w:rPr>
          <w:rFonts w:ascii="Times New Roman" w:hAnsi="Times New Roman"/>
          <w:noProof/>
          <w:sz w:val="24"/>
          <w:szCs w:val="24"/>
        </w:rPr>
        <w:t>OS6 class II</w:t>
      </w:r>
      <w:r w:rsidR="00B164DE">
        <w:rPr>
          <w:rFonts w:ascii="Times New Roman" w:hAnsi="Times New Roman"/>
          <w:noProof/>
          <w:sz w:val="24"/>
          <w:szCs w:val="24"/>
        </w:rPr>
        <w:t>.</w:t>
      </w:r>
      <w:r w:rsidRPr="00F92C74">
        <w:rPr>
          <w:rFonts w:ascii="Times New Roman" w:hAnsi="Times New Roman"/>
          <w:noProof/>
          <w:sz w:val="24"/>
          <w:szCs w:val="24"/>
        </w:rPr>
        <w:t xml:space="preserve"> </w:t>
      </w:r>
    </w:p>
    <w:p w:rsidR="00175994" w:rsidRDefault="00B164DE" w:rsidP="00E72C4F">
      <w:pPr>
        <w:widowControl w:val="0"/>
        <w:numPr>
          <w:ilvl w:val="0"/>
          <w:numId w:val="2"/>
        </w:numPr>
        <w:tabs>
          <w:tab w:val="left" w:pos="0"/>
          <w:tab w:val="left" w:pos="284"/>
        </w:tabs>
        <w:suppressAutoHyphens/>
        <w:spacing w:after="0" w:line="240" w:lineRule="auto"/>
        <w:ind w:right="-1"/>
        <w:jc w:val="both"/>
        <w:rPr>
          <w:rFonts w:ascii="Times New Roman" w:hAnsi="Times New Roman"/>
          <w:sz w:val="24"/>
          <w:szCs w:val="24"/>
        </w:rPr>
      </w:pPr>
      <w:r>
        <w:rPr>
          <w:rFonts w:ascii="Times New Roman" w:hAnsi="Times New Roman"/>
          <w:sz w:val="24"/>
          <w:szCs w:val="24"/>
        </w:rPr>
        <w:t xml:space="preserve">Categoria scorporabile  </w:t>
      </w:r>
      <w:r w:rsidR="00175994" w:rsidRPr="00F92C74">
        <w:rPr>
          <w:rFonts w:ascii="Times New Roman" w:hAnsi="Times New Roman"/>
          <w:noProof/>
          <w:sz w:val="24"/>
          <w:szCs w:val="24"/>
        </w:rPr>
        <w:t>OG11 Class II</w:t>
      </w:r>
      <w:r>
        <w:rPr>
          <w:rFonts w:ascii="Times New Roman" w:hAnsi="Times New Roman"/>
          <w:sz w:val="24"/>
          <w:szCs w:val="24"/>
        </w:rPr>
        <w:t>.</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43267E" w:rsidRDefault="00175994" w:rsidP="00151E49">
      <w:pPr>
        <w:pStyle w:val="TESTA"/>
        <w:jc w:val="left"/>
      </w:pPr>
      <w:r w:rsidRPr="00151E49">
        <w:t>3. VALORE DELL’APPALTO</w:t>
      </w:r>
      <w:r w:rsidRPr="00C91B2D">
        <w:t>:</w:t>
      </w:r>
    </w:p>
    <w:p w:rsidR="00175994" w:rsidRPr="0043267E" w:rsidRDefault="00175994" w:rsidP="00262CA6">
      <w:pPr>
        <w:widowControl w:val="0"/>
        <w:spacing w:after="0" w:line="240" w:lineRule="auto"/>
        <w:ind w:left="709" w:hanging="709"/>
        <w:jc w:val="both"/>
        <w:rPr>
          <w:rFonts w:ascii="Times New Roman" w:hAnsi="Times New Roman"/>
          <w:sz w:val="24"/>
          <w:szCs w:val="24"/>
        </w:rPr>
      </w:pPr>
      <w:r w:rsidRPr="00151E49">
        <w:rPr>
          <w:rFonts w:ascii="Times New Roman" w:hAnsi="Times New Roman"/>
          <w:b/>
          <w:sz w:val="24"/>
          <w:szCs w:val="24"/>
        </w:rPr>
        <w:t>3.1</w:t>
      </w:r>
      <w:r w:rsidRPr="0043267E">
        <w:rPr>
          <w:rFonts w:ascii="Times New Roman" w:hAnsi="Times New Roman"/>
          <w:sz w:val="24"/>
          <w:szCs w:val="24"/>
        </w:rPr>
        <w:tab/>
        <w:t xml:space="preserve">importo complessivo dell’appalto (compresi oneri per la sicurezza): euro </w:t>
      </w:r>
      <w:r>
        <w:rPr>
          <w:rFonts w:ascii="Times New Roman" w:hAnsi="Times New Roman"/>
          <w:noProof/>
          <w:sz w:val="24"/>
          <w:szCs w:val="24"/>
        </w:rPr>
        <w:t>2.887.870,20</w:t>
      </w:r>
      <w:r w:rsidRPr="0043267E">
        <w:rPr>
          <w:rFonts w:ascii="Times New Roman" w:hAnsi="Times New Roman"/>
          <w:sz w:val="24"/>
          <w:szCs w:val="24"/>
        </w:rPr>
        <w:t xml:space="preserve"> (euro </w:t>
      </w:r>
      <w:proofErr w:type="spellStart"/>
      <w:r w:rsidR="00B164DE">
        <w:rPr>
          <w:rFonts w:ascii="Times New Roman" w:hAnsi="Times New Roman"/>
          <w:sz w:val="24"/>
          <w:szCs w:val="24"/>
        </w:rPr>
        <w:t>duemilioniottocentoottantasettemilaottocentosettanta</w:t>
      </w:r>
      <w:proofErr w:type="spellEnd"/>
      <w:r w:rsidR="00B164DE">
        <w:rPr>
          <w:rFonts w:ascii="Times New Roman" w:hAnsi="Times New Roman"/>
          <w:sz w:val="24"/>
          <w:szCs w:val="24"/>
        </w:rPr>
        <w:t xml:space="preserve"> euro e centesimi 20</w:t>
      </w:r>
      <w:r w:rsidRPr="0043267E">
        <w:rPr>
          <w:rFonts w:ascii="Times New Roman" w:hAnsi="Times New Roman"/>
          <w:sz w:val="24"/>
          <w:szCs w:val="24"/>
        </w:rPr>
        <w:t>)</w:t>
      </w:r>
      <w:r w:rsidRPr="00CC74DF">
        <w:rPr>
          <w:rFonts w:ascii="Times New Roman" w:hAnsi="Times New Roman"/>
          <w:sz w:val="24"/>
          <w:szCs w:val="24"/>
        </w:rPr>
        <w:t>; per i requisiti dell'impresa singola e di quelle riunite occorre rispettare quanto</w:t>
      </w:r>
      <w:r w:rsidRPr="0043267E">
        <w:rPr>
          <w:rFonts w:ascii="Times New Roman" w:hAnsi="Times New Roman"/>
          <w:sz w:val="24"/>
          <w:szCs w:val="24"/>
        </w:rPr>
        <w:t xml:space="preserve"> disposto dall'art.92 del d.P.R. 5 ottobre 2010, n. 207;</w:t>
      </w:r>
    </w:p>
    <w:p w:rsidR="00175994" w:rsidRPr="0043267E" w:rsidRDefault="00175994" w:rsidP="00262CA6">
      <w:pPr>
        <w:widowControl w:val="0"/>
        <w:spacing w:after="0" w:line="240" w:lineRule="auto"/>
        <w:ind w:left="709" w:hanging="709"/>
        <w:jc w:val="both"/>
        <w:rPr>
          <w:rFonts w:ascii="Times New Roman" w:hAnsi="Times New Roman"/>
          <w:sz w:val="24"/>
          <w:szCs w:val="24"/>
        </w:rPr>
      </w:pPr>
      <w:r w:rsidRPr="00151E49">
        <w:rPr>
          <w:rFonts w:ascii="Times New Roman" w:hAnsi="Times New Roman"/>
          <w:b/>
          <w:sz w:val="24"/>
          <w:szCs w:val="24"/>
        </w:rPr>
        <w:t>3.2</w:t>
      </w:r>
      <w:r w:rsidRPr="0043267E">
        <w:rPr>
          <w:rFonts w:ascii="Times New Roman" w:hAnsi="Times New Roman"/>
          <w:sz w:val="24"/>
          <w:szCs w:val="24"/>
        </w:rPr>
        <w:t xml:space="preserve"> </w:t>
      </w:r>
      <w:r w:rsidRPr="0043267E">
        <w:rPr>
          <w:rFonts w:ascii="Times New Roman" w:hAnsi="Times New Roman"/>
          <w:sz w:val="24"/>
          <w:szCs w:val="24"/>
        </w:rPr>
        <w:tab/>
        <w:t xml:space="preserve">oneri per l’attuazione dei piani della sicurezza non soggetti a ribasso: euro  </w:t>
      </w:r>
      <w:r w:rsidRPr="0043267E">
        <w:rPr>
          <w:rFonts w:ascii="Times New Roman" w:hAnsi="Times New Roman"/>
          <w:noProof/>
          <w:sz w:val="24"/>
          <w:szCs w:val="24"/>
        </w:rPr>
        <w:t xml:space="preserve"> </w:t>
      </w:r>
      <w:r>
        <w:rPr>
          <w:rFonts w:ascii="Times New Roman" w:hAnsi="Times New Roman"/>
          <w:noProof/>
          <w:sz w:val="24"/>
          <w:szCs w:val="24"/>
        </w:rPr>
        <w:t>131.707,15</w:t>
      </w:r>
      <w:r w:rsidRPr="0043267E">
        <w:rPr>
          <w:rFonts w:ascii="Times New Roman" w:hAnsi="Times New Roman"/>
          <w:sz w:val="24"/>
          <w:szCs w:val="24"/>
        </w:rPr>
        <w:t>;</w:t>
      </w:r>
    </w:p>
    <w:p w:rsidR="00175994" w:rsidRPr="0043267E" w:rsidRDefault="00175994" w:rsidP="00262CA6">
      <w:pPr>
        <w:widowControl w:val="0"/>
        <w:spacing w:after="0" w:line="240" w:lineRule="auto"/>
        <w:ind w:left="709" w:hanging="709"/>
        <w:jc w:val="both"/>
        <w:rPr>
          <w:rFonts w:ascii="Times New Roman" w:hAnsi="Times New Roman"/>
          <w:sz w:val="24"/>
          <w:szCs w:val="24"/>
        </w:rPr>
      </w:pPr>
      <w:r w:rsidRPr="00151E49">
        <w:rPr>
          <w:rFonts w:ascii="Times New Roman" w:hAnsi="Times New Roman"/>
          <w:b/>
          <w:sz w:val="24"/>
          <w:szCs w:val="24"/>
        </w:rPr>
        <w:t>3.3</w:t>
      </w:r>
      <w:r>
        <w:rPr>
          <w:rFonts w:ascii="Times New Roman" w:hAnsi="Times New Roman"/>
          <w:sz w:val="24"/>
          <w:szCs w:val="24"/>
        </w:rPr>
        <w:tab/>
      </w:r>
      <w:bookmarkStart w:id="4" w:name="_Hlk115865848"/>
      <w:r w:rsidRPr="0043267E">
        <w:rPr>
          <w:rFonts w:ascii="Times New Roman" w:hAnsi="Times New Roman"/>
          <w:sz w:val="24"/>
          <w:szCs w:val="24"/>
        </w:rPr>
        <w:t>lavorazioni di cui si compone l’intervento:</w:t>
      </w:r>
    </w:p>
    <w:tbl>
      <w:tblPr>
        <w:tblW w:w="9861" w:type="dxa"/>
        <w:tblInd w:w="79" w:type="dxa"/>
        <w:tblLayout w:type="fixed"/>
        <w:tblLook w:val="0000" w:firstRow="0" w:lastRow="0" w:firstColumn="0" w:lastColumn="0" w:noHBand="0" w:noVBand="0"/>
      </w:tblPr>
      <w:tblGrid>
        <w:gridCol w:w="4991"/>
        <w:gridCol w:w="1559"/>
        <w:gridCol w:w="1730"/>
        <w:gridCol w:w="1581"/>
      </w:tblGrid>
      <w:tr w:rsidR="00175994" w:rsidRPr="00F05F4C" w:rsidTr="00A635AE">
        <w:tc>
          <w:tcPr>
            <w:tcW w:w="4991" w:type="dxa"/>
            <w:tcBorders>
              <w:top w:val="single" w:sz="4" w:space="0" w:color="auto"/>
              <w:left w:val="single" w:sz="4" w:space="0" w:color="auto"/>
              <w:bottom w:val="single" w:sz="4" w:space="0" w:color="auto"/>
            </w:tcBorders>
            <w:vAlign w:val="center"/>
          </w:tcPr>
          <w:p w:rsidR="00175994" w:rsidRPr="00A635AE" w:rsidRDefault="00175994" w:rsidP="0043267E">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color w:val="000000"/>
                <w:sz w:val="20"/>
                <w:szCs w:val="20"/>
              </w:rPr>
            </w:pPr>
            <w:r w:rsidRPr="00A635AE">
              <w:rPr>
                <w:rFonts w:ascii="Times New Roman" w:hAnsi="Times New Roman"/>
                <w:bCs/>
                <w:i/>
                <w:iCs/>
                <w:color w:val="000000"/>
                <w:sz w:val="20"/>
                <w:szCs w:val="20"/>
              </w:rPr>
              <w:t>Lavorazioni</w:t>
            </w:r>
          </w:p>
        </w:tc>
        <w:tc>
          <w:tcPr>
            <w:tcW w:w="1559" w:type="dxa"/>
            <w:tcBorders>
              <w:top w:val="single" w:sz="4" w:space="0" w:color="auto"/>
              <w:left w:val="single" w:sz="4" w:space="0" w:color="000000"/>
              <w:bottom w:val="single" w:sz="4" w:space="0" w:color="auto"/>
            </w:tcBorders>
            <w:vAlign w:val="center"/>
          </w:tcPr>
          <w:p w:rsidR="00175994" w:rsidRPr="00F05F4C" w:rsidRDefault="00175994" w:rsidP="00A635AE">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color w:val="000000"/>
                <w:sz w:val="24"/>
                <w:szCs w:val="24"/>
              </w:rPr>
            </w:pPr>
            <w:r w:rsidRPr="00F05F4C">
              <w:rPr>
                <w:rFonts w:ascii="Times New Roman" w:hAnsi="Times New Roman"/>
                <w:bCs/>
                <w:i/>
                <w:iCs/>
                <w:color w:val="000000"/>
                <w:sz w:val="24"/>
                <w:szCs w:val="24"/>
              </w:rPr>
              <w:t xml:space="preserve">Categoria e classifica </w:t>
            </w:r>
          </w:p>
        </w:tc>
        <w:tc>
          <w:tcPr>
            <w:tcW w:w="1730" w:type="dxa"/>
            <w:tcBorders>
              <w:top w:val="single" w:sz="4" w:space="0" w:color="auto"/>
              <w:left w:val="single" w:sz="4" w:space="0" w:color="000000"/>
              <w:bottom w:val="single" w:sz="4" w:space="0" w:color="auto"/>
            </w:tcBorders>
            <w:vAlign w:val="center"/>
          </w:tcPr>
          <w:p w:rsidR="00175994" w:rsidRPr="00F05F4C" w:rsidRDefault="00175994" w:rsidP="00A635AE">
            <w:pPr>
              <w:widowControl w:val="0"/>
              <w:snapToGrid w:val="0"/>
              <w:spacing w:after="0" w:line="240" w:lineRule="auto"/>
              <w:jc w:val="center"/>
              <w:textAlignment w:val="center"/>
              <w:rPr>
                <w:rFonts w:ascii="Times New Roman" w:hAnsi="Times New Roman"/>
                <w:bCs/>
                <w:i/>
                <w:iCs/>
                <w:color w:val="000000"/>
                <w:sz w:val="24"/>
                <w:szCs w:val="24"/>
              </w:rPr>
            </w:pPr>
            <w:r w:rsidRPr="00F05F4C">
              <w:rPr>
                <w:rFonts w:ascii="Times New Roman" w:hAnsi="Times New Roman"/>
                <w:bCs/>
                <w:i/>
                <w:iCs/>
                <w:color w:val="000000"/>
                <w:sz w:val="24"/>
                <w:szCs w:val="24"/>
              </w:rPr>
              <w:t>Qualificazione obbligatoria</w:t>
            </w:r>
          </w:p>
        </w:tc>
        <w:tc>
          <w:tcPr>
            <w:tcW w:w="1581" w:type="dxa"/>
            <w:tcBorders>
              <w:top w:val="single" w:sz="4" w:space="0" w:color="auto"/>
              <w:left w:val="single" w:sz="4" w:space="0" w:color="000000"/>
              <w:bottom w:val="single" w:sz="4" w:space="0" w:color="auto"/>
              <w:right w:val="single" w:sz="4" w:space="0" w:color="auto"/>
            </w:tcBorders>
            <w:vAlign w:val="center"/>
          </w:tcPr>
          <w:p w:rsidR="00175994" w:rsidRPr="00F05F4C" w:rsidRDefault="00175994" w:rsidP="0043267E">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color w:val="000000"/>
                <w:sz w:val="24"/>
                <w:szCs w:val="24"/>
              </w:rPr>
            </w:pPr>
            <w:r w:rsidRPr="00F05F4C">
              <w:rPr>
                <w:rFonts w:ascii="Times New Roman" w:hAnsi="Times New Roman"/>
                <w:bCs/>
                <w:i/>
                <w:iCs/>
                <w:color w:val="000000"/>
                <w:sz w:val="24"/>
                <w:szCs w:val="24"/>
              </w:rPr>
              <w:t>importo</w:t>
            </w:r>
          </w:p>
        </w:tc>
      </w:tr>
      <w:tr w:rsidR="00175994" w:rsidRPr="00F05F4C" w:rsidTr="00A635AE">
        <w:tc>
          <w:tcPr>
            <w:tcW w:w="4991" w:type="dxa"/>
            <w:tcBorders>
              <w:top w:val="single" w:sz="4" w:space="0" w:color="auto"/>
              <w:left w:val="single" w:sz="4" w:space="0" w:color="auto"/>
              <w:bottom w:val="single" w:sz="4" w:space="0" w:color="auto"/>
              <w:right w:val="single" w:sz="4" w:space="0" w:color="auto"/>
            </w:tcBorders>
            <w:vAlign w:val="center"/>
          </w:tcPr>
          <w:p w:rsidR="00B164DE" w:rsidRPr="00A635AE" w:rsidRDefault="00A635AE" w:rsidP="0043267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color w:val="333333"/>
                <w:spacing w:val="4"/>
                <w:sz w:val="20"/>
                <w:szCs w:val="20"/>
              </w:rPr>
              <w:t>O</w:t>
            </w:r>
            <w:r w:rsidR="00B164DE" w:rsidRPr="00A635AE">
              <w:rPr>
                <w:rFonts w:ascii="Times New Roman" w:hAnsi="Times New Roman"/>
                <w:color w:val="333333"/>
                <w:spacing w:val="4"/>
                <w:sz w:val="20"/>
                <w:szCs w:val="20"/>
              </w:rPr>
              <w:t>PERE STRUTTURALI SPECIALI</w:t>
            </w:r>
            <w:r w:rsidR="00B164DE" w:rsidRPr="00A635AE">
              <w:rPr>
                <w:rFonts w:ascii="Times New Roman" w:hAnsi="Times New Roman"/>
                <w:i/>
                <w:sz w:val="20"/>
                <w:szCs w:val="20"/>
              </w:rPr>
              <w:t xml:space="preserve"> </w:t>
            </w:r>
            <w:r w:rsidRPr="00A635AE">
              <w:rPr>
                <w:rFonts w:ascii="Times New Roman" w:hAnsi="Times New Roman"/>
                <w:bCs/>
                <w:noProof/>
                <w:sz w:val="20"/>
                <w:szCs w:val="20"/>
              </w:rPr>
              <w:t xml:space="preserve">(SIOS)  </w:t>
            </w:r>
          </w:p>
          <w:p w:rsidR="00175994" w:rsidRPr="00A635AE" w:rsidRDefault="00175994" w:rsidP="00B164DE">
            <w:pPr>
              <w:widowControl w:val="0"/>
              <w:tabs>
                <w:tab w:val="left" w:pos="284"/>
                <w:tab w:val="left" w:pos="709"/>
                <w:tab w:val="left" w:pos="5670"/>
              </w:tabs>
              <w:snapToGrid w:val="0"/>
              <w:spacing w:after="0" w:line="240" w:lineRule="auto"/>
              <w:jc w:val="center"/>
              <w:rPr>
                <w:rFonts w:ascii="Times New Roman" w:hAnsi="Times New Roman"/>
                <w:sz w:val="20"/>
                <w:szCs w:val="20"/>
              </w:rPr>
            </w:pPr>
            <w:r w:rsidRPr="00A635AE">
              <w:rPr>
                <w:rFonts w:ascii="Times New Roman" w:hAnsi="Times New Roman"/>
                <w:i/>
                <w:sz w:val="20"/>
                <w:szCs w:val="20"/>
              </w:rPr>
              <w:t>(categoria prevalente)</w:t>
            </w:r>
          </w:p>
        </w:tc>
        <w:tc>
          <w:tcPr>
            <w:tcW w:w="1559" w:type="dxa"/>
            <w:tcBorders>
              <w:top w:val="single" w:sz="4" w:space="0" w:color="auto"/>
              <w:left w:val="single" w:sz="4" w:space="0" w:color="auto"/>
              <w:bottom w:val="single" w:sz="4" w:space="0" w:color="auto"/>
              <w:right w:val="single" w:sz="4" w:space="0" w:color="auto"/>
            </w:tcBorders>
            <w:vAlign w:val="center"/>
          </w:tcPr>
          <w:p w:rsidR="00A635AE" w:rsidRDefault="00175994" w:rsidP="0043267E">
            <w:pPr>
              <w:widowControl w:val="0"/>
              <w:tabs>
                <w:tab w:val="left" w:pos="284"/>
                <w:tab w:val="left" w:pos="709"/>
                <w:tab w:val="left" w:pos="5670"/>
              </w:tabs>
              <w:snapToGrid w:val="0"/>
              <w:spacing w:after="0" w:line="240" w:lineRule="auto"/>
              <w:jc w:val="center"/>
              <w:rPr>
                <w:rFonts w:ascii="Times New Roman" w:hAnsi="Times New Roman"/>
                <w:bCs/>
                <w:noProof/>
                <w:sz w:val="24"/>
                <w:szCs w:val="24"/>
              </w:rPr>
            </w:pPr>
            <w:r w:rsidRPr="00F92C74">
              <w:rPr>
                <w:rFonts w:ascii="Times New Roman" w:hAnsi="Times New Roman"/>
                <w:bCs/>
                <w:noProof/>
                <w:sz w:val="24"/>
                <w:szCs w:val="24"/>
              </w:rPr>
              <w:t>OS21</w:t>
            </w:r>
          </w:p>
          <w:p w:rsidR="00175994" w:rsidRPr="00F05F4C" w:rsidRDefault="00175994" w:rsidP="0043267E">
            <w:pPr>
              <w:widowControl w:val="0"/>
              <w:tabs>
                <w:tab w:val="left" w:pos="284"/>
                <w:tab w:val="left" w:pos="709"/>
                <w:tab w:val="left" w:pos="5670"/>
              </w:tabs>
              <w:snapToGrid w:val="0"/>
              <w:spacing w:after="0" w:line="240" w:lineRule="auto"/>
              <w:jc w:val="center"/>
              <w:rPr>
                <w:rFonts w:ascii="Times New Roman" w:hAnsi="Times New Roman"/>
                <w:sz w:val="24"/>
                <w:szCs w:val="24"/>
              </w:rPr>
            </w:pPr>
            <w:r w:rsidRPr="00F92C74">
              <w:rPr>
                <w:rFonts w:ascii="Times New Roman" w:hAnsi="Times New Roman"/>
                <w:bCs/>
                <w:noProof/>
                <w:sz w:val="24"/>
                <w:szCs w:val="24"/>
              </w:rPr>
              <w:t>class III .</w:t>
            </w:r>
            <w:r w:rsidRPr="00F05F4C">
              <w:rPr>
                <w:rFonts w:ascii="Times New Roman" w:hAnsi="Times New Roman"/>
                <w:bCs/>
                <w:sz w:val="24"/>
                <w:szCs w:val="24"/>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rsidR="00175994" w:rsidRPr="00F05F4C" w:rsidRDefault="00A635AE" w:rsidP="0043267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r>
              <w:rPr>
                <w:rFonts w:ascii="Times New Roman" w:hAnsi="Times New Roman"/>
                <w:sz w:val="24"/>
                <w:szCs w:val="24"/>
              </w:rPr>
              <w:t>SI</w:t>
            </w:r>
          </w:p>
        </w:tc>
        <w:tc>
          <w:tcPr>
            <w:tcW w:w="1581" w:type="dxa"/>
            <w:tcBorders>
              <w:top w:val="single" w:sz="4" w:space="0" w:color="auto"/>
              <w:left w:val="single" w:sz="4" w:space="0" w:color="auto"/>
              <w:bottom w:val="single" w:sz="4" w:space="0" w:color="auto"/>
              <w:right w:val="single" w:sz="4" w:space="0" w:color="auto"/>
            </w:tcBorders>
            <w:vAlign w:val="center"/>
          </w:tcPr>
          <w:p w:rsidR="00175994" w:rsidRPr="00F05F4C" w:rsidRDefault="00175994" w:rsidP="00A635AE">
            <w:pPr>
              <w:widowControl w:val="0"/>
              <w:tabs>
                <w:tab w:val="decimal" w:pos="1168"/>
                <w:tab w:val="left" w:pos="5670"/>
              </w:tabs>
              <w:spacing w:after="0" w:line="240" w:lineRule="auto"/>
              <w:ind w:right="-1"/>
              <w:jc w:val="right"/>
              <w:rPr>
                <w:rFonts w:ascii="Times New Roman" w:hAnsi="Times New Roman"/>
                <w:sz w:val="24"/>
                <w:szCs w:val="24"/>
              </w:rPr>
            </w:pPr>
            <w:r w:rsidRPr="00F05F4C">
              <w:rPr>
                <w:rFonts w:ascii="Times New Roman" w:hAnsi="Times New Roman"/>
                <w:sz w:val="24"/>
                <w:szCs w:val="24"/>
              </w:rPr>
              <w:tab/>
            </w:r>
            <w:r w:rsidR="00825941">
              <w:rPr>
                <w:rFonts w:ascii="Times New Roman" w:hAnsi="Times New Roman"/>
                <w:sz w:val="24"/>
                <w:szCs w:val="24"/>
              </w:rPr>
              <w:t>1</w:t>
            </w:r>
            <w:r w:rsidR="00260FE9">
              <w:rPr>
                <w:rFonts w:ascii="Times New Roman" w:hAnsi="Times New Roman"/>
                <w:sz w:val="24"/>
                <w:szCs w:val="24"/>
              </w:rPr>
              <w:t>.</w:t>
            </w:r>
            <w:r w:rsidR="00825941">
              <w:rPr>
                <w:rFonts w:ascii="Times New Roman" w:hAnsi="Times New Roman"/>
                <w:sz w:val="24"/>
                <w:szCs w:val="24"/>
              </w:rPr>
              <w:t>024</w:t>
            </w:r>
            <w:r w:rsidR="00260FE9">
              <w:rPr>
                <w:rFonts w:ascii="Times New Roman" w:hAnsi="Times New Roman"/>
                <w:sz w:val="24"/>
                <w:szCs w:val="24"/>
              </w:rPr>
              <w:t>.967,33</w:t>
            </w:r>
          </w:p>
        </w:tc>
      </w:tr>
      <w:tr w:rsidR="00A635AE" w:rsidRPr="00F05F4C" w:rsidTr="00507943">
        <w:tc>
          <w:tcPr>
            <w:tcW w:w="4991" w:type="dxa"/>
            <w:tcBorders>
              <w:top w:val="single" w:sz="4" w:space="0" w:color="auto"/>
              <w:left w:val="single" w:sz="4" w:space="0" w:color="auto"/>
              <w:bottom w:val="single" w:sz="4" w:space="0" w:color="auto"/>
              <w:right w:val="single" w:sz="4" w:space="0" w:color="auto"/>
            </w:tcBorders>
            <w:vAlign w:val="center"/>
          </w:tcPr>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color w:val="333333"/>
                <w:spacing w:val="4"/>
                <w:sz w:val="20"/>
                <w:szCs w:val="20"/>
              </w:rPr>
              <w:t>EDIFICI CIVILI E INDUSTRIALI</w:t>
            </w:r>
            <w:r w:rsidRPr="00A635AE">
              <w:rPr>
                <w:rFonts w:ascii="Times New Roman" w:hAnsi="Times New Roman"/>
                <w:i/>
                <w:sz w:val="20"/>
                <w:szCs w:val="20"/>
              </w:rPr>
              <w:t xml:space="preserve"> </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i/>
                <w:sz w:val="20"/>
                <w:szCs w:val="20"/>
              </w:rPr>
              <w:t xml:space="preserve">(categoria non prevalente </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color w:val="FF0000"/>
                <w:sz w:val="20"/>
                <w:szCs w:val="20"/>
                <w:highlight w:val="yellow"/>
              </w:rPr>
            </w:pPr>
            <w:r w:rsidRPr="00A635AE">
              <w:rPr>
                <w:rFonts w:ascii="Times New Roman" w:hAnsi="Times New Roman"/>
                <w:i/>
                <w:sz w:val="20"/>
                <w:szCs w:val="20"/>
              </w:rPr>
              <w:t>Subappaltabile nei limiti dell’art. 10</w:t>
            </w:r>
            <w:r w:rsidR="001728B5">
              <w:rPr>
                <w:rFonts w:ascii="Times New Roman" w:hAnsi="Times New Roman"/>
                <w:i/>
                <w:sz w:val="20"/>
                <w:szCs w:val="20"/>
              </w:rPr>
              <w:t>5</w:t>
            </w:r>
            <w:r w:rsidRPr="00A635AE">
              <w:rPr>
                <w:rFonts w:ascii="Times New Roman" w:hAnsi="Times New Roman"/>
                <w:i/>
                <w:sz w:val="20"/>
                <w:szCs w:val="20"/>
              </w:rPr>
              <w:t xml:space="preserve"> del D.lgs 50/2016 )</w:t>
            </w:r>
          </w:p>
        </w:tc>
        <w:tc>
          <w:tcPr>
            <w:tcW w:w="1559" w:type="dxa"/>
            <w:tcBorders>
              <w:top w:val="single" w:sz="4" w:space="0" w:color="auto"/>
              <w:left w:val="single" w:sz="4" w:space="0" w:color="auto"/>
              <w:bottom w:val="single" w:sz="4" w:space="0" w:color="auto"/>
              <w:right w:val="single" w:sz="4" w:space="0" w:color="auto"/>
            </w:tcBorders>
            <w:vAlign w:val="center"/>
          </w:tcPr>
          <w:p w:rsidR="00A635AE"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noProof/>
                <w:sz w:val="24"/>
                <w:szCs w:val="24"/>
              </w:rPr>
            </w:pPr>
            <w:r w:rsidRPr="00F92C74">
              <w:rPr>
                <w:rFonts w:ascii="Times New Roman" w:hAnsi="Times New Roman"/>
                <w:noProof/>
                <w:sz w:val="24"/>
                <w:szCs w:val="24"/>
              </w:rPr>
              <w:t>OG1</w:t>
            </w:r>
          </w:p>
          <w:p w:rsidR="00A635AE" w:rsidRPr="00F05F4C"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r w:rsidRPr="00F92C74">
              <w:rPr>
                <w:rFonts w:ascii="Times New Roman" w:hAnsi="Times New Roman"/>
                <w:noProof/>
                <w:sz w:val="24"/>
                <w:szCs w:val="24"/>
              </w:rPr>
              <w:t>class III,</w:t>
            </w:r>
          </w:p>
        </w:tc>
        <w:tc>
          <w:tcPr>
            <w:tcW w:w="1730" w:type="dxa"/>
            <w:tcBorders>
              <w:top w:val="single" w:sz="4" w:space="0" w:color="auto"/>
              <w:left w:val="single" w:sz="4" w:space="0" w:color="auto"/>
              <w:bottom w:val="single" w:sz="4" w:space="0" w:color="auto"/>
              <w:right w:val="single" w:sz="4" w:space="0" w:color="auto"/>
            </w:tcBorders>
          </w:tcPr>
          <w:p w:rsidR="00A635AE" w:rsidRDefault="00A635AE" w:rsidP="00A635AE">
            <w:pPr>
              <w:jc w:val="center"/>
            </w:pPr>
            <w:r w:rsidRPr="00753000">
              <w:rPr>
                <w:rFonts w:ascii="Times New Roman" w:hAnsi="Times New Roman"/>
                <w:sz w:val="24"/>
                <w:szCs w:val="24"/>
              </w:rPr>
              <w:t>SI</w:t>
            </w:r>
          </w:p>
        </w:tc>
        <w:tc>
          <w:tcPr>
            <w:tcW w:w="1581" w:type="dxa"/>
            <w:tcBorders>
              <w:top w:val="single" w:sz="4" w:space="0" w:color="auto"/>
              <w:left w:val="single" w:sz="4" w:space="0" w:color="auto"/>
              <w:bottom w:val="single" w:sz="4" w:space="0" w:color="auto"/>
              <w:right w:val="single" w:sz="4" w:space="0" w:color="auto"/>
            </w:tcBorders>
          </w:tcPr>
          <w:p w:rsidR="00A635AE" w:rsidRDefault="00260FE9" w:rsidP="00A635AE">
            <w:pPr>
              <w:jc w:val="right"/>
            </w:pPr>
            <w:r>
              <w:rPr>
                <w:rFonts w:ascii="Times New Roman" w:hAnsi="Times New Roman"/>
                <w:sz w:val="24"/>
                <w:szCs w:val="24"/>
              </w:rPr>
              <w:t>930.926,19</w:t>
            </w:r>
          </w:p>
        </w:tc>
      </w:tr>
      <w:tr w:rsidR="00A635AE" w:rsidRPr="00F05F4C" w:rsidTr="00507943">
        <w:tc>
          <w:tcPr>
            <w:tcW w:w="4991" w:type="dxa"/>
            <w:tcBorders>
              <w:top w:val="single" w:sz="4" w:space="0" w:color="auto"/>
              <w:left w:val="single" w:sz="4" w:space="0" w:color="auto"/>
              <w:bottom w:val="single" w:sz="4" w:space="0" w:color="auto"/>
              <w:right w:val="single" w:sz="4" w:space="0" w:color="auto"/>
            </w:tcBorders>
            <w:vAlign w:val="center"/>
          </w:tcPr>
          <w:p w:rsid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Pr>
                <w:rFonts w:ascii="Arial" w:hAnsi="Arial" w:cs="Arial"/>
                <w:color w:val="333333"/>
                <w:spacing w:val="4"/>
                <w:sz w:val="20"/>
                <w:szCs w:val="20"/>
              </w:rPr>
              <w:t>IMPIANTI TECNOLOGICI</w:t>
            </w:r>
            <w:r w:rsidRPr="00A635AE">
              <w:rPr>
                <w:rFonts w:ascii="Times New Roman" w:hAnsi="Times New Roman"/>
                <w:i/>
                <w:sz w:val="20"/>
                <w:szCs w:val="20"/>
              </w:rPr>
              <w:t xml:space="preserve"> </w:t>
            </w:r>
            <w:r>
              <w:rPr>
                <w:rFonts w:ascii="Times New Roman" w:hAnsi="Times New Roman"/>
                <w:i/>
                <w:sz w:val="20"/>
                <w:szCs w:val="20"/>
              </w:rPr>
              <w:t>(SIOS)</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i/>
                <w:sz w:val="20"/>
                <w:szCs w:val="20"/>
              </w:rPr>
              <w:t xml:space="preserve">(categoria non prevalente </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i/>
                <w:sz w:val="20"/>
                <w:szCs w:val="20"/>
              </w:rPr>
              <w:t>Subappaltabile nei limiti dell’art. 10</w:t>
            </w:r>
            <w:r w:rsidR="001728B5">
              <w:rPr>
                <w:rFonts w:ascii="Times New Roman" w:hAnsi="Times New Roman"/>
                <w:i/>
                <w:sz w:val="20"/>
                <w:szCs w:val="20"/>
              </w:rPr>
              <w:t>5</w:t>
            </w:r>
            <w:r w:rsidRPr="00A635AE">
              <w:rPr>
                <w:rFonts w:ascii="Times New Roman" w:hAnsi="Times New Roman"/>
                <w:i/>
                <w:sz w:val="20"/>
                <w:szCs w:val="20"/>
              </w:rPr>
              <w:t xml:space="preserve"> del D.lgs 50/2016 )</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35AE"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noProof/>
                <w:sz w:val="24"/>
                <w:szCs w:val="24"/>
              </w:rPr>
            </w:pPr>
            <w:r w:rsidRPr="00F92C74">
              <w:rPr>
                <w:rFonts w:ascii="Times New Roman" w:hAnsi="Times New Roman"/>
                <w:noProof/>
                <w:sz w:val="24"/>
                <w:szCs w:val="24"/>
              </w:rPr>
              <w:lastRenderedPageBreak/>
              <w:t xml:space="preserve">OG11 </w:t>
            </w:r>
          </w:p>
          <w:p w:rsidR="00A635AE" w:rsidRPr="00F92C74"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noProof/>
                <w:sz w:val="24"/>
                <w:szCs w:val="24"/>
              </w:rPr>
            </w:pPr>
            <w:r w:rsidRPr="00F92C74">
              <w:rPr>
                <w:rFonts w:ascii="Times New Roman" w:hAnsi="Times New Roman"/>
                <w:noProof/>
                <w:sz w:val="24"/>
                <w:szCs w:val="24"/>
              </w:rPr>
              <w:t>Class II</w:t>
            </w:r>
          </w:p>
        </w:tc>
        <w:tc>
          <w:tcPr>
            <w:tcW w:w="1730" w:type="dxa"/>
            <w:tcBorders>
              <w:top w:val="single" w:sz="4" w:space="0" w:color="auto"/>
              <w:left w:val="single" w:sz="4" w:space="0" w:color="auto"/>
              <w:bottom w:val="single" w:sz="4" w:space="0" w:color="auto"/>
              <w:right w:val="single" w:sz="4" w:space="0" w:color="auto"/>
            </w:tcBorders>
          </w:tcPr>
          <w:p w:rsidR="00A635AE" w:rsidRDefault="00A635AE" w:rsidP="00A635AE">
            <w:pPr>
              <w:jc w:val="center"/>
            </w:pPr>
            <w:r w:rsidRPr="00753000">
              <w:rPr>
                <w:rFonts w:ascii="Times New Roman" w:hAnsi="Times New Roman"/>
                <w:sz w:val="24"/>
                <w:szCs w:val="24"/>
              </w:rPr>
              <w:t>SI</w:t>
            </w:r>
          </w:p>
        </w:tc>
        <w:tc>
          <w:tcPr>
            <w:tcW w:w="1581" w:type="dxa"/>
            <w:tcBorders>
              <w:top w:val="single" w:sz="4" w:space="0" w:color="auto"/>
              <w:left w:val="single" w:sz="4" w:space="0" w:color="auto"/>
              <w:bottom w:val="single" w:sz="4" w:space="0" w:color="auto"/>
              <w:right w:val="single" w:sz="4" w:space="0" w:color="auto"/>
            </w:tcBorders>
          </w:tcPr>
          <w:p w:rsidR="00A635AE" w:rsidRDefault="00260FE9" w:rsidP="00A635AE">
            <w:pPr>
              <w:jc w:val="right"/>
            </w:pPr>
            <w:r>
              <w:rPr>
                <w:rFonts w:ascii="Times New Roman" w:hAnsi="Times New Roman"/>
                <w:sz w:val="24"/>
                <w:szCs w:val="24"/>
              </w:rPr>
              <w:t>466.217,54</w:t>
            </w:r>
          </w:p>
        </w:tc>
      </w:tr>
      <w:tr w:rsidR="00A635AE" w:rsidRPr="00F05F4C" w:rsidTr="007B3C0F">
        <w:tc>
          <w:tcPr>
            <w:tcW w:w="4991" w:type="dxa"/>
            <w:tcBorders>
              <w:top w:val="single" w:sz="4" w:space="0" w:color="auto"/>
              <w:left w:val="single" w:sz="4" w:space="0" w:color="auto"/>
              <w:bottom w:val="single" w:sz="4" w:space="0" w:color="auto"/>
              <w:right w:val="single" w:sz="4" w:space="0" w:color="auto"/>
            </w:tcBorders>
            <w:vAlign w:val="center"/>
          </w:tcPr>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i/>
                <w:sz w:val="20"/>
                <w:szCs w:val="20"/>
              </w:rPr>
            </w:pPr>
            <w:r w:rsidRPr="00A635AE">
              <w:rPr>
                <w:rFonts w:ascii="Times New Roman" w:hAnsi="Times New Roman"/>
                <w:i/>
                <w:sz w:val="20"/>
                <w:szCs w:val="20"/>
              </w:rPr>
              <w:t xml:space="preserve"> </w:t>
            </w:r>
            <w:r w:rsidRPr="00A635AE">
              <w:rPr>
                <w:rFonts w:ascii="Times New Roman" w:hAnsi="Times New Roman"/>
                <w:color w:val="333333"/>
                <w:spacing w:val="4"/>
                <w:sz w:val="20"/>
                <w:szCs w:val="20"/>
              </w:rPr>
              <w:t>FINITURE DI OPERE GENERALI IN MATERIALI LIGNEI, PLASTICI, METALLICI E VETROSI</w:t>
            </w:r>
            <w:r w:rsidRPr="00A635AE">
              <w:rPr>
                <w:rFonts w:ascii="Times New Roman" w:hAnsi="Times New Roman"/>
                <w:i/>
                <w:sz w:val="20"/>
                <w:szCs w:val="20"/>
              </w:rPr>
              <w:t xml:space="preserve"> (categoria non prevalente </w:t>
            </w:r>
          </w:p>
          <w:p w:rsidR="00A635AE" w:rsidRPr="00A635AE" w:rsidRDefault="00A635AE" w:rsidP="00A635AE">
            <w:pPr>
              <w:widowControl w:val="0"/>
              <w:tabs>
                <w:tab w:val="left" w:pos="284"/>
                <w:tab w:val="left" w:pos="709"/>
                <w:tab w:val="left" w:pos="5670"/>
              </w:tabs>
              <w:snapToGrid w:val="0"/>
              <w:spacing w:after="0" w:line="240" w:lineRule="auto"/>
              <w:jc w:val="center"/>
              <w:rPr>
                <w:rFonts w:ascii="Times New Roman" w:hAnsi="Times New Roman"/>
                <w:color w:val="FF0000"/>
                <w:sz w:val="20"/>
                <w:szCs w:val="20"/>
                <w:highlight w:val="yellow"/>
              </w:rPr>
            </w:pPr>
            <w:r w:rsidRPr="00A635AE">
              <w:rPr>
                <w:rFonts w:ascii="Times New Roman" w:hAnsi="Times New Roman"/>
                <w:i/>
                <w:sz w:val="20"/>
                <w:szCs w:val="20"/>
              </w:rPr>
              <w:t>Subappaltabile nei limiti dell’art. 10</w:t>
            </w:r>
            <w:r w:rsidR="001728B5">
              <w:rPr>
                <w:rFonts w:ascii="Times New Roman" w:hAnsi="Times New Roman"/>
                <w:i/>
                <w:sz w:val="20"/>
                <w:szCs w:val="20"/>
              </w:rPr>
              <w:t>5</w:t>
            </w:r>
            <w:r w:rsidRPr="00A635AE">
              <w:rPr>
                <w:rFonts w:ascii="Times New Roman" w:hAnsi="Times New Roman"/>
                <w:i/>
                <w:sz w:val="20"/>
                <w:szCs w:val="20"/>
              </w:rPr>
              <w:t xml:space="preserve"> del D.lgs 50/2016 )</w:t>
            </w:r>
          </w:p>
        </w:tc>
        <w:tc>
          <w:tcPr>
            <w:tcW w:w="1559" w:type="dxa"/>
            <w:tcBorders>
              <w:top w:val="single" w:sz="4" w:space="0" w:color="auto"/>
              <w:left w:val="single" w:sz="4" w:space="0" w:color="auto"/>
              <w:bottom w:val="single" w:sz="4" w:space="0" w:color="auto"/>
              <w:right w:val="single" w:sz="4" w:space="0" w:color="auto"/>
            </w:tcBorders>
            <w:vAlign w:val="center"/>
          </w:tcPr>
          <w:p w:rsidR="00A635AE"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noProof/>
                <w:sz w:val="24"/>
                <w:szCs w:val="24"/>
              </w:rPr>
            </w:pPr>
            <w:r w:rsidRPr="00F92C74">
              <w:rPr>
                <w:rFonts w:ascii="Times New Roman" w:hAnsi="Times New Roman"/>
                <w:noProof/>
                <w:sz w:val="24"/>
                <w:szCs w:val="24"/>
              </w:rPr>
              <w:t xml:space="preserve">OS6 </w:t>
            </w:r>
          </w:p>
          <w:p w:rsidR="00A635AE" w:rsidRPr="00F05F4C"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r w:rsidRPr="00F92C74">
              <w:rPr>
                <w:rFonts w:ascii="Times New Roman" w:hAnsi="Times New Roman"/>
                <w:noProof/>
                <w:sz w:val="24"/>
                <w:szCs w:val="24"/>
              </w:rPr>
              <w:t>class II</w:t>
            </w:r>
          </w:p>
        </w:tc>
        <w:tc>
          <w:tcPr>
            <w:tcW w:w="1730" w:type="dxa"/>
            <w:tcBorders>
              <w:top w:val="single" w:sz="4" w:space="0" w:color="auto"/>
              <w:left w:val="single" w:sz="4" w:space="0" w:color="auto"/>
              <w:bottom w:val="single" w:sz="4" w:space="0" w:color="auto"/>
              <w:right w:val="single" w:sz="4" w:space="0" w:color="auto"/>
            </w:tcBorders>
            <w:vAlign w:val="center"/>
          </w:tcPr>
          <w:p w:rsidR="00A635AE" w:rsidRPr="00F05F4C"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r>
              <w:rPr>
                <w:rFonts w:ascii="Times New Roman" w:hAnsi="Times New Roman"/>
                <w:sz w:val="24"/>
                <w:szCs w:val="24"/>
              </w:rPr>
              <w:t>NO</w:t>
            </w:r>
          </w:p>
        </w:tc>
        <w:tc>
          <w:tcPr>
            <w:tcW w:w="1581" w:type="dxa"/>
            <w:tcBorders>
              <w:top w:val="single" w:sz="4" w:space="0" w:color="auto"/>
              <w:left w:val="single" w:sz="4" w:space="0" w:color="auto"/>
              <w:bottom w:val="single" w:sz="4" w:space="0" w:color="auto"/>
              <w:right w:val="single" w:sz="4" w:space="0" w:color="auto"/>
            </w:tcBorders>
          </w:tcPr>
          <w:p w:rsidR="00A635AE" w:rsidRDefault="00260FE9" w:rsidP="00A635AE">
            <w:pPr>
              <w:jc w:val="right"/>
            </w:pPr>
            <w:r>
              <w:rPr>
                <w:rFonts w:ascii="Times New Roman" w:hAnsi="Times New Roman"/>
                <w:sz w:val="24"/>
                <w:szCs w:val="24"/>
              </w:rPr>
              <w:t>465.759,14</w:t>
            </w:r>
          </w:p>
        </w:tc>
      </w:tr>
      <w:tr w:rsidR="00A635AE" w:rsidRPr="00F05F4C" w:rsidTr="007B3C0F">
        <w:tc>
          <w:tcPr>
            <w:tcW w:w="4991" w:type="dxa"/>
            <w:tcBorders>
              <w:top w:val="single" w:sz="4" w:space="0" w:color="auto"/>
              <w:left w:val="single" w:sz="4" w:space="0" w:color="auto"/>
              <w:bottom w:val="single" w:sz="4" w:space="0" w:color="auto"/>
              <w:right w:val="single" w:sz="4" w:space="0" w:color="auto"/>
            </w:tcBorders>
            <w:vAlign w:val="center"/>
          </w:tcPr>
          <w:p w:rsidR="00A635AE" w:rsidRPr="00A635AE"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35AE" w:rsidRPr="00F05F4C"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A635AE" w:rsidRPr="00F05F4C" w:rsidRDefault="00A635AE" w:rsidP="00A635AE">
            <w:pPr>
              <w:widowControl w:val="0"/>
              <w:tabs>
                <w:tab w:val="left" w:pos="284"/>
                <w:tab w:val="left" w:pos="709"/>
                <w:tab w:val="left" w:pos="5670"/>
              </w:tabs>
              <w:snapToGrid w:val="0"/>
              <w:spacing w:after="0" w:line="240" w:lineRule="auto"/>
              <w:ind w:right="-1"/>
              <w:jc w:val="center"/>
              <w:rPr>
                <w:rFonts w:ascii="Times New Roman" w:hAnsi="Times New Roman"/>
                <w:sz w:val="24"/>
                <w:szCs w:val="24"/>
              </w:rPr>
            </w:pPr>
            <w:r w:rsidRPr="00F05F4C">
              <w:rPr>
                <w:rFonts w:ascii="Times New Roman" w:hAnsi="Times New Roman"/>
                <w:sz w:val="24"/>
                <w:szCs w:val="24"/>
              </w:rPr>
              <w:t>totale</w:t>
            </w:r>
          </w:p>
        </w:tc>
        <w:tc>
          <w:tcPr>
            <w:tcW w:w="1581" w:type="dxa"/>
            <w:tcBorders>
              <w:top w:val="single" w:sz="4" w:space="0" w:color="auto"/>
              <w:left w:val="single" w:sz="4" w:space="0" w:color="auto"/>
              <w:bottom w:val="single" w:sz="4" w:space="0" w:color="auto"/>
              <w:right w:val="single" w:sz="4" w:space="0" w:color="auto"/>
            </w:tcBorders>
          </w:tcPr>
          <w:p w:rsidR="00A635AE" w:rsidRDefault="00260FE9" w:rsidP="00A635AE">
            <w:pPr>
              <w:jc w:val="right"/>
            </w:pPr>
            <w:r>
              <w:rPr>
                <w:rFonts w:ascii="Times New Roman" w:hAnsi="Times New Roman"/>
                <w:sz w:val="24"/>
                <w:szCs w:val="24"/>
              </w:rPr>
              <w:t>2.887.870,20</w:t>
            </w:r>
          </w:p>
        </w:tc>
      </w:tr>
    </w:tbl>
    <w:p w:rsidR="00906585" w:rsidRDefault="00906585" w:rsidP="00906585">
      <w:pPr>
        <w:pStyle w:val="Default"/>
      </w:pPr>
      <w:r>
        <w:t>Cosi distinti</w:t>
      </w:r>
    </w:p>
    <w:tbl>
      <w:tblPr>
        <w:tblStyle w:val="Grigliatabella"/>
        <w:tblW w:w="5000" w:type="pct"/>
        <w:tblLook w:val="04A0" w:firstRow="1" w:lastRow="0" w:firstColumn="1" w:lastColumn="0" w:noHBand="0" w:noVBand="1"/>
      </w:tblPr>
      <w:tblGrid>
        <w:gridCol w:w="7970"/>
        <w:gridCol w:w="2126"/>
      </w:tblGrid>
      <w:tr w:rsidR="00906585" w:rsidTr="007D40AC">
        <w:tc>
          <w:tcPr>
            <w:tcW w:w="3947" w:type="pct"/>
          </w:tcPr>
          <w:p w:rsidR="00906585" w:rsidRDefault="00906585" w:rsidP="007D40AC">
            <w:pPr>
              <w:tabs>
                <w:tab w:val="left" w:pos="567"/>
                <w:tab w:val="decimal" w:pos="6663"/>
                <w:tab w:val="decimal" w:pos="9214"/>
              </w:tabs>
              <w:spacing w:line="240" w:lineRule="auto"/>
              <w:jc w:val="both"/>
            </w:pPr>
            <w:r w:rsidRPr="0016179C">
              <w:t xml:space="preserve">a) </w:t>
            </w:r>
            <w:r w:rsidRPr="0016179C">
              <w:tab/>
              <w:t>per  lavori a base d’asta soggetti a ribasso</w:t>
            </w:r>
          </w:p>
        </w:tc>
        <w:tc>
          <w:tcPr>
            <w:tcW w:w="1053" w:type="pct"/>
          </w:tcPr>
          <w:p w:rsidR="00906585" w:rsidRDefault="00906585" w:rsidP="007D40AC">
            <w:pPr>
              <w:tabs>
                <w:tab w:val="left" w:pos="567"/>
                <w:tab w:val="decimal" w:pos="6663"/>
                <w:tab w:val="left" w:pos="8618"/>
                <w:tab w:val="decimal" w:pos="9214"/>
              </w:tabs>
              <w:spacing w:line="240" w:lineRule="auto"/>
              <w:jc w:val="right"/>
            </w:pPr>
            <w:r w:rsidRPr="0016179C">
              <w:t xml:space="preserve">€ </w:t>
            </w:r>
            <w:r>
              <w:rPr>
                <w:noProof/>
              </w:rPr>
              <w:t>2.757.387,61</w:t>
            </w:r>
          </w:p>
        </w:tc>
      </w:tr>
      <w:tr w:rsidR="00906585" w:rsidTr="007D40AC">
        <w:tc>
          <w:tcPr>
            <w:tcW w:w="3947" w:type="pct"/>
          </w:tcPr>
          <w:p w:rsidR="00906585" w:rsidRDefault="00906585" w:rsidP="007D40AC">
            <w:pPr>
              <w:tabs>
                <w:tab w:val="left" w:pos="567"/>
                <w:tab w:val="decimal" w:pos="6663"/>
                <w:tab w:val="left" w:pos="8618"/>
                <w:tab w:val="decimal" w:pos="9214"/>
              </w:tabs>
              <w:spacing w:line="240" w:lineRule="auto"/>
              <w:jc w:val="both"/>
            </w:pPr>
            <w:r w:rsidRPr="0016179C">
              <w:t>per oneri di sicurezza non soggetti a ribasso</w:t>
            </w:r>
          </w:p>
        </w:tc>
        <w:tc>
          <w:tcPr>
            <w:tcW w:w="1053" w:type="pct"/>
          </w:tcPr>
          <w:p w:rsidR="00906585" w:rsidRDefault="00906585" w:rsidP="007D40AC">
            <w:pPr>
              <w:tabs>
                <w:tab w:val="left" w:pos="567"/>
                <w:tab w:val="decimal" w:pos="6663"/>
                <w:tab w:val="left" w:pos="8618"/>
                <w:tab w:val="decimal" w:pos="9214"/>
              </w:tabs>
              <w:spacing w:line="240" w:lineRule="auto"/>
              <w:jc w:val="right"/>
            </w:pPr>
            <w:r w:rsidRPr="00292868">
              <w:rPr>
                <w:u w:val="single"/>
              </w:rPr>
              <w:t xml:space="preserve">€   </w:t>
            </w:r>
            <w:r>
              <w:rPr>
                <w:noProof/>
                <w:u w:val="single"/>
              </w:rPr>
              <w:t>130.482,59</w:t>
            </w:r>
          </w:p>
        </w:tc>
      </w:tr>
      <w:tr w:rsidR="00906585" w:rsidTr="007D40AC">
        <w:tc>
          <w:tcPr>
            <w:tcW w:w="3947" w:type="pct"/>
          </w:tcPr>
          <w:p w:rsidR="00906585" w:rsidRDefault="00906585" w:rsidP="007D40AC">
            <w:pPr>
              <w:tabs>
                <w:tab w:val="left" w:pos="567"/>
                <w:tab w:val="decimal" w:pos="6663"/>
                <w:tab w:val="left" w:pos="8618"/>
                <w:tab w:val="decimal" w:pos="9214"/>
              </w:tabs>
              <w:spacing w:line="240" w:lineRule="auto"/>
              <w:jc w:val="right"/>
            </w:pPr>
            <w:r w:rsidRPr="0016179C">
              <w:t>importo complessivo dei lavori</w:t>
            </w:r>
          </w:p>
        </w:tc>
        <w:tc>
          <w:tcPr>
            <w:tcW w:w="1053" w:type="pct"/>
          </w:tcPr>
          <w:p w:rsidR="00906585" w:rsidRDefault="00906585" w:rsidP="007D40AC">
            <w:pPr>
              <w:tabs>
                <w:tab w:val="left" w:pos="567"/>
                <w:tab w:val="decimal" w:pos="6663"/>
                <w:tab w:val="left" w:pos="8618"/>
                <w:tab w:val="decimal" w:pos="9214"/>
              </w:tabs>
              <w:spacing w:line="240" w:lineRule="auto"/>
              <w:jc w:val="right"/>
            </w:pPr>
            <w:r>
              <w:t xml:space="preserve">€ </w:t>
            </w:r>
            <w:r>
              <w:rPr>
                <w:noProof/>
              </w:rPr>
              <w:t>2.887.870,20</w:t>
            </w:r>
          </w:p>
        </w:tc>
      </w:tr>
    </w:tbl>
    <w:p w:rsidR="00906585" w:rsidRDefault="00906585" w:rsidP="00906585">
      <w:pPr>
        <w:pStyle w:val="Default"/>
      </w:pPr>
    </w:p>
    <w:bookmarkEnd w:id="4"/>
    <w:p w:rsidR="00175994" w:rsidRPr="0043267E" w:rsidRDefault="00175994" w:rsidP="00262CA6">
      <w:pPr>
        <w:widowControl w:val="0"/>
        <w:spacing w:after="0" w:line="240" w:lineRule="auto"/>
        <w:ind w:left="709" w:hanging="709"/>
        <w:jc w:val="both"/>
        <w:rPr>
          <w:rFonts w:ascii="Times New Roman" w:hAnsi="Times New Roman"/>
          <w:sz w:val="24"/>
          <w:szCs w:val="24"/>
        </w:rPr>
      </w:pPr>
      <w:r w:rsidRPr="00EE4AF0">
        <w:rPr>
          <w:rFonts w:ascii="Times New Roman" w:hAnsi="Times New Roman"/>
          <w:b/>
          <w:sz w:val="24"/>
          <w:szCs w:val="24"/>
        </w:rPr>
        <w:t>3.4</w:t>
      </w:r>
      <w:r>
        <w:rPr>
          <w:rFonts w:ascii="Times New Roman" w:hAnsi="Times New Roman"/>
          <w:sz w:val="24"/>
          <w:szCs w:val="24"/>
        </w:rPr>
        <w:t xml:space="preserve"> </w:t>
      </w:r>
      <w:r>
        <w:rPr>
          <w:rFonts w:ascii="Times New Roman" w:hAnsi="Times New Roman"/>
          <w:sz w:val="24"/>
          <w:szCs w:val="24"/>
        </w:rPr>
        <w:tab/>
      </w:r>
      <w:r w:rsidRPr="0043267E">
        <w:rPr>
          <w:rFonts w:ascii="Times New Roman" w:hAnsi="Times New Roman"/>
          <w:sz w:val="24"/>
          <w:szCs w:val="24"/>
        </w:rPr>
        <w:t>L'incremento del quinto previsto in applicazione dell'art.61, comma 2, del Decreto del Presidente della Repubblica 5 ottobre 2010, n. 207, in caso di associazione temporanea orizzontale, è permesso solo per le mandanti che possiedono classifica almeno pari al 20% dell'importo complessivo dell'appalto e per le mandatarie che possiedono classifica almeno pari al 40% dell'importo complessivo dell'appalto (vedi parere n.142 del 08.05.2008 dell'Autorità per la Vigilanza sui Contratti Pubblici di lavori, servizi e forniture);</w:t>
      </w:r>
    </w:p>
    <w:p w:rsidR="00175994" w:rsidRPr="0043267E" w:rsidRDefault="00175994" w:rsidP="0043267E">
      <w:pPr>
        <w:widowControl w:val="0"/>
        <w:tabs>
          <w:tab w:val="left" w:pos="284"/>
          <w:tab w:val="left" w:pos="709"/>
          <w:tab w:val="left" w:pos="5670"/>
        </w:tabs>
        <w:spacing w:after="0" w:line="240" w:lineRule="auto"/>
        <w:ind w:right="-1"/>
        <w:jc w:val="both"/>
        <w:rPr>
          <w:rFonts w:ascii="Times New Roman" w:hAnsi="Times New Roman"/>
          <w:sz w:val="24"/>
          <w:szCs w:val="24"/>
        </w:rPr>
      </w:pPr>
    </w:p>
    <w:p w:rsidR="00175994" w:rsidRPr="0043267E" w:rsidRDefault="00175994" w:rsidP="00262CA6">
      <w:pPr>
        <w:widowControl w:val="0"/>
        <w:spacing w:after="0" w:line="240" w:lineRule="auto"/>
        <w:ind w:left="709" w:hanging="709"/>
        <w:jc w:val="both"/>
        <w:rPr>
          <w:rFonts w:ascii="Times New Roman" w:hAnsi="Times New Roman"/>
          <w:sz w:val="24"/>
          <w:szCs w:val="24"/>
        </w:rPr>
      </w:pPr>
      <w:r w:rsidRPr="00EE4AF0">
        <w:rPr>
          <w:rFonts w:ascii="Times New Roman" w:hAnsi="Times New Roman"/>
          <w:b/>
          <w:sz w:val="24"/>
          <w:szCs w:val="24"/>
        </w:rPr>
        <w:t>3.5</w:t>
      </w:r>
      <w:r>
        <w:rPr>
          <w:rFonts w:ascii="Times New Roman" w:hAnsi="Times New Roman"/>
          <w:sz w:val="24"/>
          <w:szCs w:val="24"/>
        </w:rPr>
        <w:tab/>
        <w:t xml:space="preserve">tutte le lavorazioni dell’appalto </w:t>
      </w:r>
      <w:r w:rsidRPr="0043267E">
        <w:rPr>
          <w:rFonts w:ascii="Times New Roman" w:hAnsi="Times New Roman"/>
          <w:sz w:val="24"/>
          <w:szCs w:val="24"/>
        </w:rPr>
        <w:t xml:space="preserve">sono subappaltabili </w:t>
      </w:r>
      <w:r w:rsidRPr="0043267E">
        <w:rPr>
          <w:rFonts w:ascii="Times New Roman" w:hAnsi="Times New Roman"/>
          <w:sz w:val="24"/>
          <w:szCs w:val="24"/>
          <w:u w:val="single"/>
        </w:rPr>
        <w:t xml:space="preserve">nel limite massimo del </w:t>
      </w:r>
      <w:r w:rsidR="00A635AE" w:rsidRPr="00A635AE">
        <w:rPr>
          <w:rFonts w:ascii="Times New Roman" w:hAnsi="Times New Roman"/>
          <w:b/>
          <w:sz w:val="24"/>
          <w:szCs w:val="24"/>
          <w:highlight w:val="yellow"/>
          <w:u w:val="single"/>
        </w:rPr>
        <w:t>50</w:t>
      </w:r>
      <w:r w:rsidRPr="00A635AE">
        <w:rPr>
          <w:rFonts w:ascii="Times New Roman" w:hAnsi="Times New Roman"/>
          <w:b/>
          <w:sz w:val="24"/>
          <w:szCs w:val="24"/>
          <w:highlight w:val="yellow"/>
          <w:u w:val="single"/>
        </w:rPr>
        <w:t>%</w:t>
      </w:r>
      <w:r w:rsidRPr="0043267E">
        <w:rPr>
          <w:rFonts w:ascii="Times New Roman" w:hAnsi="Times New Roman"/>
          <w:sz w:val="24"/>
          <w:szCs w:val="24"/>
        </w:rPr>
        <w:t xml:space="preserve"> </w:t>
      </w:r>
      <w:r>
        <w:rPr>
          <w:rFonts w:ascii="Times New Roman" w:hAnsi="Times New Roman"/>
          <w:sz w:val="24"/>
          <w:szCs w:val="24"/>
        </w:rPr>
        <w:t xml:space="preserve">(dell’importo complessivo) </w:t>
      </w:r>
      <w:r w:rsidRPr="0043267E">
        <w:rPr>
          <w:rFonts w:ascii="Times New Roman" w:hAnsi="Times New Roman"/>
          <w:sz w:val="24"/>
          <w:szCs w:val="24"/>
        </w:rPr>
        <w:t xml:space="preserve">ad impresa in possesso di regolare attestato di qualificazione per la categoria </w:t>
      </w:r>
      <w:r>
        <w:rPr>
          <w:rFonts w:ascii="Times New Roman" w:hAnsi="Times New Roman"/>
          <w:sz w:val="24"/>
          <w:szCs w:val="24"/>
        </w:rPr>
        <w:t xml:space="preserve">richiesta </w:t>
      </w:r>
      <w:r w:rsidRPr="0043267E">
        <w:rPr>
          <w:rFonts w:ascii="Times New Roman" w:hAnsi="Times New Roman"/>
          <w:sz w:val="24"/>
          <w:szCs w:val="24"/>
        </w:rPr>
        <w:t xml:space="preserve">ed adeguata classifica, </w:t>
      </w:r>
      <w:r w:rsidRPr="0043267E">
        <w:rPr>
          <w:rFonts w:ascii="Times New Roman" w:hAnsi="Times New Roman"/>
          <w:sz w:val="24"/>
          <w:szCs w:val="24"/>
          <w:u w:val="single"/>
        </w:rPr>
        <w:t>previa specifica riserva della facoltà di affidamento in subappalto</w:t>
      </w:r>
      <w:r w:rsidRPr="0043267E">
        <w:rPr>
          <w:rFonts w:ascii="Times New Roman" w:hAnsi="Times New Roman"/>
          <w:sz w:val="24"/>
          <w:szCs w:val="24"/>
        </w:rPr>
        <w:t xml:space="preserve"> in sede di presentazione dell'offerta.</w:t>
      </w:r>
    </w:p>
    <w:p w:rsidR="00175994" w:rsidRPr="0043267E" w:rsidRDefault="00175994" w:rsidP="0043267E">
      <w:pPr>
        <w:widowControl w:val="0"/>
        <w:spacing w:after="0" w:line="240" w:lineRule="auto"/>
        <w:jc w:val="both"/>
        <w:rPr>
          <w:rFonts w:ascii="Times New Roman" w:hAnsi="Times New Roman"/>
          <w:sz w:val="24"/>
          <w:szCs w:val="24"/>
        </w:rPr>
      </w:pPr>
    </w:p>
    <w:p w:rsidR="00175994" w:rsidRDefault="00175994" w:rsidP="00262CA6">
      <w:pPr>
        <w:widowControl w:val="0"/>
        <w:spacing w:after="0" w:line="240" w:lineRule="auto"/>
        <w:ind w:left="709" w:hanging="709"/>
        <w:jc w:val="both"/>
        <w:rPr>
          <w:rFonts w:ascii="Times New Roman" w:hAnsi="Times New Roman"/>
          <w:sz w:val="24"/>
          <w:szCs w:val="24"/>
        </w:rPr>
      </w:pPr>
      <w:r w:rsidRPr="00EE4AF0">
        <w:rPr>
          <w:rFonts w:ascii="Times New Roman" w:hAnsi="Times New Roman"/>
          <w:b/>
          <w:sz w:val="24"/>
          <w:szCs w:val="24"/>
        </w:rPr>
        <w:t>3.6</w:t>
      </w:r>
      <w:r>
        <w:rPr>
          <w:rFonts w:ascii="Times New Roman" w:hAnsi="Times New Roman"/>
          <w:sz w:val="24"/>
          <w:szCs w:val="24"/>
        </w:rPr>
        <w:tab/>
        <w:t>i</w:t>
      </w:r>
      <w:r w:rsidRPr="0043267E">
        <w:rPr>
          <w:rFonts w:ascii="Times New Roman" w:hAnsi="Times New Roman"/>
          <w:sz w:val="24"/>
          <w:szCs w:val="24"/>
        </w:rPr>
        <w:t>n caso di partecipazione come riunione temporanea di imprese già costituite o da costituire, nella</w:t>
      </w:r>
      <w:r>
        <w:rPr>
          <w:rFonts w:ascii="Times New Roman" w:hAnsi="Times New Roman"/>
          <w:sz w:val="24"/>
          <w:szCs w:val="24"/>
        </w:rPr>
        <w:t xml:space="preserve"> </w:t>
      </w:r>
      <w:r w:rsidRPr="0043267E">
        <w:rPr>
          <w:rFonts w:ascii="Times New Roman" w:hAnsi="Times New Roman"/>
          <w:sz w:val="24"/>
          <w:szCs w:val="24"/>
        </w:rPr>
        <w:t>domanda di partecipazione alla gara, di cui al punto 1 del disciplinare, deve essere specificato il modello,</w:t>
      </w:r>
      <w:r>
        <w:rPr>
          <w:rFonts w:ascii="Times New Roman" w:hAnsi="Times New Roman"/>
          <w:sz w:val="24"/>
          <w:szCs w:val="24"/>
        </w:rPr>
        <w:t xml:space="preserve"> (</w:t>
      </w:r>
      <w:r w:rsidRPr="0043267E">
        <w:rPr>
          <w:rFonts w:ascii="Times New Roman" w:hAnsi="Times New Roman"/>
          <w:sz w:val="24"/>
          <w:szCs w:val="24"/>
        </w:rPr>
        <w:t>orizzontale</w:t>
      </w:r>
      <w:r>
        <w:rPr>
          <w:rFonts w:ascii="Times New Roman" w:hAnsi="Times New Roman"/>
          <w:sz w:val="24"/>
          <w:szCs w:val="24"/>
        </w:rPr>
        <w:t>, verticale, mista)</w:t>
      </w:r>
      <w:r w:rsidRPr="0043267E">
        <w:rPr>
          <w:rFonts w:ascii="Times New Roman" w:hAnsi="Times New Roman"/>
          <w:sz w:val="24"/>
          <w:szCs w:val="24"/>
        </w:rPr>
        <w:t>, e se vi sono imprese associate ai sensi dell'art. 92 del Decreto del Presidente</w:t>
      </w:r>
      <w:r>
        <w:rPr>
          <w:rFonts w:ascii="Times New Roman" w:hAnsi="Times New Roman"/>
          <w:sz w:val="24"/>
          <w:szCs w:val="24"/>
        </w:rPr>
        <w:t xml:space="preserve"> </w:t>
      </w:r>
      <w:r w:rsidRPr="0043267E">
        <w:rPr>
          <w:rFonts w:ascii="Times New Roman" w:hAnsi="Times New Roman"/>
          <w:sz w:val="24"/>
          <w:szCs w:val="24"/>
        </w:rPr>
        <w:t xml:space="preserve">della Repubblica 5 ottobre 2010, n. 207 e </w:t>
      </w:r>
      <w:proofErr w:type="spellStart"/>
      <w:r w:rsidRPr="0043267E">
        <w:rPr>
          <w:rFonts w:ascii="Times New Roman" w:hAnsi="Times New Roman"/>
          <w:sz w:val="24"/>
          <w:szCs w:val="24"/>
        </w:rPr>
        <w:t>s.m.i.</w:t>
      </w:r>
      <w:proofErr w:type="spellEnd"/>
      <w:r w:rsidRPr="0043267E">
        <w:rPr>
          <w:rFonts w:ascii="Times New Roman" w:hAnsi="Times New Roman"/>
          <w:sz w:val="24"/>
          <w:szCs w:val="24"/>
        </w:rPr>
        <w:t>, nonché le categorie e le relative quote che verranno</w:t>
      </w:r>
      <w:r>
        <w:rPr>
          <w:rFonts w:ascii="Times New Roman" w:hAnsi="Times New Roman"/>
          <w:sz w:val="24"/>
          <w:szCs w:val="24"/>
        </w:rPr>
        <w:t xml:space="preserve"> </w:t>
      </w:r>
      <w:r w:rsidRPr="0043267E">
        <w:rPr>
          <w:rFonts w:ascii="Times New Roman" w:hAnsi="Times New Roman"/>
          <w:sz w:val="24"/>
          <w:szCs w:val="24"/>
        </w:rPr>
        <w:t>eseguite da ciascuna associata.</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7F5483" w:rsidRDefault="00175994" w:rsidP="007F5483">
      <w:pPr>
        <w:pStyle w:val="TESTA"/>
        <w:jc w:val="left"/>
      </w:pPr>
      <w:r w:rsidRPr="007F5483">
        <w:t xml:space="preserve">4. TERMINE DI ESECUZIONE: </w:t>
      </w:r>
    </w:p>
    <w:p w:rsidR="00175994" w:rsidRPr="0043267E" w:rsidRDefault="00175994" w:rsidP="00CC74DF">
      <w:pPr>
        <w:widowControl w:val="0"/>
        <w:spacing w:after="0" w:line="240" w:lineRule="auto"/>
        <w:jc w:val="both"/>
        <w:rPr>
          <w:rFonts w:ascii="Times New Roman" w:hAnsi="Times New Roman"/>
          <w:sz w:val="24"/>
          <w:szCs w:val="24"/>
        </w:rPr>
      </w:pPr>
      <w:r w:rsidRPr="007F5483">
        <w:rPr>
          <w:rFonts w:ascii="Times New Roman" w:hAnsi="Times New Roman"/>
          <w:b/>
          <w:sz w:val="24"/>
          <w:szCs w:val="24"/>
        </w:rPr>
        <w:t>4.1</w:t>
      </w:r>
      <w:r>
        <w:rPr>
          <w:rFonts w:ascii="Times New Roman" w:hAnsi="Times New Roman"/>
          <w:sz w:val="24"/>
          <w:szCs w:val="24"/>
        </w:rPr>
        <w:t xml:space="preserve"> </w:t>
      </w:r>
      <w:r>
        <w:rPr>
          <w:rFonts w:ascii="Times New Roman" w:hAnsi="Times New Roman"/>
          <w:noProof/>
          <w:sz w:val="24"/>
          <w:szCs w:val="24"/>
        </w:rPr>
        <w:t xml:space="preserve"> </w:t>
      </w:r>
      <w:r w:rsidR="00AB4FF0">
        <w:rPr>
          <w:rFonts w:ascii="Times New Roman" w:hAnsi="Times New Roman"/>
          <w:noProof/>
          <w:sz w:val="24"/>
          <w:szCs w:val="24"/>
        </w:rPr>
        <w:t xml:space="preserve">giorni di esecuzione dell’intervento: </w:t>
      </w:r>
      <w:bookmarkStart w:id="5" w:name="_Hlk116377587"/>
      <w:r w:rsidR="00AB4FF0">
        <w:rPr>
          <w:rFonts w:ascii="Times New Roman" w:hAnsi="Times New Roman"/>
          <w:noProof/>
          <w:sz w:val="24"/>
          <w:szCs w:val="24"/>
        </w:rPr>
        <w:t xml:space="preserve">gg </w:t>
      </w:r>
      <w:r w:rsidRPr="00F92C74">
        <w:rPr>
          <w:rFonts w:ascii="Times New Roman" w:hAnsi="Times New Roman"/>
          <w:noProof/>
          <w:sz w:val="24"/>
          <w:szCs w:val="24"/>
        </w:rPr>
        <w:t>900 (novecento)</w:t>
      </w:r>
      <w:r>
        <w:rPr>
          <w:rFonts w:ascii="Times New Roman" w:hAnsi="Times New Roman"/>
          <w:sz w:val="24"/>
          <w:szCs w:val="24"/>
        </w:rPr>
        <w:t xml:space="preserve"> </w:t>
      </w:r>
      <w:r w:rsidRPr="0043267E">
        <w:rPr>
          <w:rFonts w:ascii="Times New Roman" w:hAnsi="Times New Roman"/>
          <w:sz w:val="24"/>
          <w:szCs w:val="24"/>
        </w:rPr>
        <w:t>naturali, successivi e continuati decorrenti dalla data del verbale di consegna dei lavori.</w:t>
      </w:r>
    </w:p>
    <w:bookmarkEnd w:id="5"/>
    <w:p w:rsidR="00175994" w:rsidRPr="00C91B2D"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sz w:val="24"/>
          <w:szCs w:val="24"/>
        </w:rPr>
        <w:t xml:space="preserve"> </w:t>
      </w:r>
    </w:p>
    <w:p w:rsidR="00175994" w:rsidRPr="007F5483" w:rsidRDefault="00175994" w:rsidP="007F5483">
      <w:pPr>
        <w:pStyle w:val="TESTA"/>
        <w:jc w:val="left"/>
      </w:pPr>
      <w:r w:rsidRPr="007F5483">
        <w:t>5. CONDIZIONI RELATIVE ALL’APPALTO:</w:t>
      </w:r>
    </w:p>
    <w:p w:rsidR="00175994" w:rsidRDefault="00175994" w:rsidP="00C5534D">
      <w:pPr>
        <w:autoSpaceDE w:val="0"/>
        <w:autoSpaceDN w:val="0"/>
        <w:adjustRightInd w:val="0"/>
        <w:spacing w:after="0" w:line="240" w:lineRule="auto"/>
        <w:jc w:val="both"/>
        <w:rPr>
          <w:rFonts w:ascii="Times New Roman" w:hAnsi="Times New Roman"/>
          <w:b/>
          <w:sz w:val="24"/>
          <w:szCs w:val="24"/>
          <w:highlight w:val="yellow"/>
        </w:rPr>
      </w:pPr>
      <w:r w:rsidRPr="00ED7EA3">
        <w:rPr>
          <w:rFonts w:ascii="Times New Roman" w:hAnsi="Times New Roman"/>
          <w:b/>
          <w:sz w:val="24"/>
          <w:szCs w:val="24"/>
          <w:highlight w:val="yellow"/>
        </w:rPr>
        <w:t xml:space="preserve">5.1 Cauzione e garanzie richieste: </w:t>
      </w:r>
    </w:p>
    <w:p w:rsidR="00C5534D" w:rsidRPr="00C5534D" w:rsidRDefault="00C5534D" w:rsidP="00C5534D">
      <w:pPr>
        <w:autoSpaceDE w:val="0"/>
        <w:autoSpaceDN w:val="0"/>
        <w:adjustRightInd w:val="0"/>
        <w:spacing w:after="0" w:line="240" w:lineRule="auto"/>
        <w:jc w:val="both"/>
        <w:rPr>
          <w:rFonts w:ascii="Times New Roman" w:hAnsi="Times New Roman"/>
          <w:sz w:val="24"/>
          <w:szCs w:val="24"/>
        </w:rPr>
      </w:pPr>
      <w:r w:rsidRPr="00C5534D">
        <w:rPr>
          <w:rFonts w:ascii="Times New Roman" w:hAnsi="Times New Roman"/>
          <w:sz w:val="24"/>
          <w:szCs w:val="24"/>
        </w:rPr>
        <w:t>Ai sensi del art. 1, co. 4, del decreto-legge 16 luglio 2020, n. 76, per il presente appalto non è richiesta la cauzione provvisoria di cui all’art. 93 del D.Lgs 50/2016.</w:t>
      </w: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L'impresa aggiudicataria, all’atto della stipula del contratto, deve prestare:</w:t>
      </w: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a) cauzione definitiva nella misura e nei modi previsti dall’art.103 del D.lgs 50/2016;</w:t>
      </w: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b) polizza assicurativa di cui all’articolo 104, comma 7, del D.lgs 50/2016.</w:t>
      </w: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p>
    <w:p w:rsidR="00ED7EA3" w:rsidRDefault="00175994" w:rsidP="00855BDD">
      <w:pPr>
        <w:autoSpaceDE w:val="0"/>
        <w:autoSpaceDN w:val="0"/>
        <w:adjustRightInd w:val="0"/>
        <w:spacing w:after="0" w:line="240" w:lineRule="auto"/>
        <w:jc w:val="both"/>
        <w:rPr>
          <w:rFonts w:ascii="Times New Roman" w:hAnsi="Times New Roman"/>
          <w:b/>
          <w:sz w:val="24"/>
          <w:szCs w:val="24"/>
        </w:rPr>
      </w:pPr>
      <w:r w:rsidRPr="00C91B2D">
        <w:rPr>
          <w:rFonts w:ascii="Times New Roman" w:hAnsi="Times New Roman"/>
          <w:b/>
          <w:sz w:val="24"/>
          <w:szCs w:val="24"/>
        </w:rPr>
        <w:t xml:space="preserve">5.2 Finanziamento e pagamenti: </w:t>
      </w:r>
    </w:p>
    <w:p w:rsidR="00175994" w:rsidRPr="001478FC" w:rsidRDefault="00ED7EA3" w:rsidP="00855BDD">
      <w:pPr>
        <w:autoSpaceDE w:val="0"/>
        <w:autoSpaceDN w:val="0"/>
        <w:adjustRightInd w:val="0"/>
        <w:spacing w:after="0" w:line="240" w:lineRule="auto"/>
        <w:jc w:val="both"/>
        <w:rPr>
          <w:rFonts w:ascii="Times New Roman" w:hAnsi="Times New Roman"/>
          <w:color w:val="0070C0"/>
          <w:sz w:val="24"/>
          <w:szCs w:val="24"/>
        </w:rPr>
      </w:pPr>
      <w:r w:rsidRPr="001478FC">
        <w:rPr>
          <w:rFonts w:ascii="Times New Roman" w:hAnsi="Times New Roman"/>
          <w:color w:val="0070C0"/>
          <w:sz w:val="24"/>
          <w:szCs w:val="24"/>
        </w:rPr>
        <w:t xml:space="preserve">Intervento Finanziato Dall'unione Europea - </w:t>
      </w:r>
      <w:proofErr w:type="spellStart"/>
      <w:r w:rsidRPr="001478FC">
        <w:rPr>
          <w:rFonts w:ascii="Times New Roman" w:hAnsi="Times New Roman"/>
          <w:color w:val="0070C0"/>
          <w:sz w:val="24"/>
          <w:szCs w:val="24"/>
        </w:rPr>
        <w:t>NextGenerationEU</w:t>
      </w:r>
      <w:proofErr w:type="spellEnd"/>
    </w:p>
    <w:p w:rsidR="00175994" w:rsidRPr="00855BDD" w:rsidRDefault="00175994" w:rsidP="00855BDD">
      <w:pPr>
        <w:autoSpaceDE w:val="0"/>
        <w:autoSpaceDN w:val="0"/>
        <w:adjustRightInd w:val="0"/>
        <w:spacing w:after="0" w:line="240" w:lineRule="auto"/>
        <w:jc w:val="both"/>
        <w:rPr>
          <w:rFonts w:ascii="Times New Roman" w:hAnsi="Times New Roman"/>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 xml:space="preserve">Il pagamento delle prestazioni contrattuali, è previsto “a misura”.  L’impresa avrà diritto al pagamento in acconto </w:t>
      </w:r>
      <w:r>
        <w:rPr>
          <w:rFonts w:ascii="Times New Roman" w:hAnsi="Times New Roman"/>
          <w:sz w:val="24"/>
          <w:szCs w:val="24"/>
        </w:rPr>
        <w:t>secondo le modalità previste dal Capitolato Speciale di Appalto</w:t>
      </w:r>
      <w:r w:rsidRPr="00C91B2D">
        <w:rPr>
          <w:rFonts w:ascii="Times New Roman" w:hAnsi="Times New Roman"/>
          <w:sz w:val="24"/>
          <w:szCs w:val="24"/>
        </w:rPr>
        <w:t>.</w:t>
      </w:r>
    </w:p>
    <w:p w:rsidR="00175994" w:rsidRDefault="00175994" w:rsidP="00200E36">
      <w:pPr>
        <w:autoSpaceDE w:val="0"/>
        <w:autoSpaceDN w:val="0"/>
        <w:adjustRightInd w:val="0"/>
        <w:spacing w:after="0" w:line="240" w:lineRule="auto"/>
        <w:jc w:val="both"/>
        <w:rPr>
          <w:rFonts w:ascii="Times New Roman" w:hAnsi="Times New Roman"/>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Per quanto attiene ai pagamenti, trova applicazione l'art. 3 della Legge 13 agosto 2010, n. 136 in tema di</w:t>
      </w:r>
    </w:p>
    <w:p w:rsidR="00175994"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sz w:val="24"/>
          <w:szCs w:val="24"/>
        </w:rPr>
        <w:t>tracciabilità dei flussi finanziari come meglio specificato nel disciplinare di gara.</w:t>
      </w:r>
    </w:p>
    <w:p w:rsidR="00175994" w:rsidRDefault="00175994" w:rsidP="00200E36">
      <w:pPr>
        <w:widowControl w:val="0"/>
        <w:spacing w:after="0" w:line="240" w:lineRule="auto"/>
        <w:jc w:val="both"/>
        <w:rPr>
          <w:rFonts w:ascii="Times New Roman" w:hAnsi="Times New Roman"/>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b/>
          <w:sz w:val="24"/>
          <w:szCs w:val="24"/>
        </w:rPr>
        <w:lastRenderedPageBreak/>
        <w:t xml:space="preserve">5.3 Condizioni di partecipazione: </w:t>
      </w:r>
      <w:r w:rsidRPr="00C91B2D">
        <w:rPr>
          <w:rFonts w:ascii="Times New Roman" w:hAnsi="Times New Roman"/>
          <w:sz w:val="24"/>
          <w:szCs w:val="24"/>
        </w:rPr>
        <w:t>Non è ammessa la partecipazione alla gara di concorrenti per i quali sussistano:</w:t>
      </w:r>
    </w:p>
    <w:p w:rsidR="00175994" w:rsidRPr="00C91B2D" w:rsidRDefault="00175994" w:rsidP="00200E36">
      <w:pPr>
        <w:autoSpaceDE w:val="0"/>
        <w:autoSpaceDN w:val="0"/>
        <w:adjustRightInd w:val="0"/>
        <w:spacing w:after="0" w:line="240" w:lineRule="auto"/>
        <w:jc w:val="both"/>
        <w:rPr>
          <w:rFonts w:ascii="Times New Roman" w:hAnsi="Times New Roman"/>
          <w:bCs/>
          <w:sz w:val="24"/>
          <w:szCs w:val="24"/>
        </w:rPr>
      </w:pPr>
      <w:r w:rsidRPr="00C91B2D">
        <w:rPr>
          <w:rFonts w:ascii="Times New Roman" w:hAnsi="Times New Roman"/>
          <w:sz w:val="24"/>
          <w:szCs w:val="24"/>
        </w:rPr>
        <w:t>a) le cause di esclusione di cui all’articolo</w:t>
      </w:r>
      <w:r w:rsidRPr="00C91B2D">
        <w:rPr>
          <w:rFonts w:ascii="Times New Roman" w:hAnsi="Times New Roman"/>
          <w:bCs/>
          <w:sz w:val="24"/>
          <w:szCs w:val="24"/>
        </w:rPr>
        <w:t xml:space="preserve"> 80</w:t>
      </w:r>
      <w:r w:rsidRPr="00C91B2D">
        <w:rPr>
          <w:rFonts w:ascii="Times New Roman" w:hAnsi="Times New Roman"/>
          <w:sz w:val="24"/>
          <w:szCs w:val="24"/>
        </w:rPr>
        <w:t>, commi 1, 2, 4 e 5, del D.lgs. 50/2016;</w:t>
      </w: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b) le cause di divieto, decadenza o di sospensione di cui all’art. 67 del d.lgs. 6 settembre 2011, n. 159;</w:t>
      </w:r>
    </w:p>
    <w:p w:rsidR="00175994" w:rsidRPr="0043267E" w:rsidRDefault="00175994" w:rsidP="00200E36">
      <w:pPr>
        <w:autoSpaceDE w:val="0"/>
        <w:autoSpaceDN w:val="0"/>
        <w:adjustRightInd w:val="0"/>
        <w:spacing w:after="0" w:line="240" w:lineRule="auto"/>
        <w:jc w:val="both"/>
        <w:rPr>
          <w:rFonts w:ascii="Times New Roman" w:hAnsi="Times New Roman"/>
          <w:sz w:val="24"/>
          <w:szCs w:val="24"/>
        </w:rPr>
      </w:pPr>
      <w:r w:rsidRPr="0043267E">
        <w:rPr>
          <w:rFonts w:ascii="Times New Roman" w:hAnsi="Times New Roman"/>
          <w:sz w:val="24"/>
          <w:szCs w:val="24"/>
        </w:rPr>
        <w:t>e) le condizioni di cui all’art. 53, comma 16-</w:t>
      </w:r>
      <w:r w:rsidRPr="0043267E">
        <w:rPr>
          <w:rFonts w:ascii="Times New Roman" w:hAnsi="Times New Roman"/>
          <w:i/>
          <w:sz w:val="24"/>
          <w:szCs w:val="24"/>
        </w:rPr>
        <w:t>ter</w:t>
      </w:r>
      <w:r w:rsidRPr="0043267E">
        <w:rPr>
          <w:rFonts w:ascii="Times New Roman" w:hAnsi="Times New Roman"/>
          <w:sz w:val="24"/>
          <w:szCs w:val="24"/>
        </w:rPr>
        <w:t>, del d.lgs. del 2001, n. 165 o che siano incorsi, ai sensi della normativa vigente, in ulteriori divieti a contrattare con la pubblica amministrazione;</w:t>
      </w:r>
    </w:p>
    <w:p w:rsidR="00175994" w:rsidRPr="0043267E" w:rsidRDefault="00175994" w:rsidP="00200E36">
      <w:pPr>
        <w:widowControl w:val="0"/>
        <w:spacing w:after="0" w:line="240" w:lineRule="auto"/>
        <w:jc w:val="both"/>
        <w:rPr>
          <w:rFonts w:ascii="Times New Roman" w:hAnsi="Times New Roman"/>
          <w:sz w:val="24"/>
          <w:szCs w:val="24"/>
        </w:rPr>
      </w:pPr>
    </w:p>
    <w:p w:rsidR="00175994" w:rsidRPr="0043267E" w:rsidRDefault="00175994" w:rsidP="00200E36">
      <w:pPr>
        <w:autoSpaceDE w:val="0"/>
        <w:autoSpaceDN w:val="0"/>
        <w:adjustRightInd w:val="0"/>
        <w:spacing w:after="0" w:line="240" w:lineRule="auto"/>
        <w:jc w:val="both"/>
        <w:rPr>
          <w:rFonts w:ascii="Times New Roman" w:hAnsi="Times New Roman"/>
          <w:b/>
          <w:sz w:val="24"/>
          <w:szCs w:val="24"/>
        </w:rPr>
      </w:pPr>
      <w:r w:rsidRPr="0043267E">
        <w:rPr>
          <w:rFonts w:ascii="Times New Roman" w:hAnsi="Times New Roman"/>
          <w:b/>
          <w:sz w:val="24"/>
          <w:szCs w:val="24"/>
        </w:rPr>
        <w:t xml:space="preserve">5.4 Capacità economico-finanziaria e tecnico-organizzativa: </w:t>
      </w:r>
    </w:p>
    <w:p w:rsidR="00175994" w:rsidRDefault="00175994" w:rsidP="00264656">
      <w:pPr>
        <w:widowControl w:val="0"/>
        <w:autoSpaceDE w:val="0"/>
        <w:autoSpaceDN w:val="0"/>
        <w:adjustRightInd w:val="0"/>
        <w:spacing w:after="0" w:line="240" w:lineRule="auto"/>
        <w:jc w:val="both"/>
        <w:rPr>
          <w:rFonts w:ascii="Times New Roman" w:hAnsi="Times New Roman"/>
          <w:sz w:val="24"/>
          <w:szCs w:val="24"/>
        </w:rPr>
      </w:pPr>
      <w:r w:rsidRPr="00264656">
        <w:rPr>
          <w:rFonts w:ascii="Times New Roman" w:hAnsi="Times New Roman"/>
          <w:sz w:val="24"/>
          <w:szCs w:val="24"/>
        </w:rPr>
        <w:t xml:space="preserve">Sono ammessi a partecipare alle procedure di affidamento dei contratti pubblici </w:t>
      </w:r>
    </w:p>
    <w:p w:rsidR="00175994" w:rsidRDefault="00175994" w:rsidP="002646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Pr="00264656">
        <w:rPr>
          <w:rFonts w:ascii="Times New Roman" w:hAnsi="Times New Roman"/>
          <w:sz w:val="24"/>
          <w:szCs w:val="24"/>
        </w:rPr>
        <w:t>gli operatori economici</w:t>
      </w:r>
      <w:r>
        <w:rPr>
          <w:rFonts w:ascii="Times New Roman" w:hAnsi="Times New Roman"/>
          <w:sz w:val="24"/>
          <w:szCs w:val="24"/>
        </w:rPr>
        <w:t xml:space="preserve"> </w:t>
      </w:r>
      <w:r w:rsidRPr="00264656">
        <w:rPr>
          <w:rFonts w:ascii="Times New Roman" w:hAnsi="Times New Roman"/>
          <w:sz w:val="24"/>
          <w:szCs w:val="24"/>
        </w:rPr>
        <w:t>di cui all’articolo 3, comma 1, lettera p)</w:t>
      </w:r>
      <w:r>
        <w:rPr>
          <w:rFonts w:ascii="Times New Roman" w:hAnsi="Times New Roman"/>
          <w:sz w:val="24"/>
          <w:szCs w:val="24"/>
        </w:rPr>
        <w:t xml:space="preserve"> del D.Lgs 50/2016, </w:t>
      </w:r>
      <w:r w:rsidRPr="00264656">
        <w:rPr>
          <w:rFonts w:ascii="Times New Roman" w:hAnsi="Times New Roman"/>
          <w:sz w:val="24"/>
          <w:szCs w:val="24"/>
        </w:rPr>
        <w:t>nonché gli operatori economici stabiliti in altri Stati membri,</w:t>
      </w:r>
      <w:r>
        <w:rPr>
          <w:rFonts w:ascii="Times New Roman" w:hAnsi="Times New Roman"/>
          <w:sz w:val="24"/>
          <w:szCs w:val="24"/>
        </w:rPr>
        <w:t xml:space="preserve"> </w:t>
      </w:r>
      <w:r w:rsidRPr="00264656">
        <w:rPr>
          <w:rFonts w:ascii="Times New Roman" w:hAnsi="Times New Roman"/>
          <w:sz w:val="24"/>
          <w:szCs w:val="24"/>
        </w:rPr>
        <w:t xml:space="preserve">costituiti conformemente alla legislazione vigente nei rispettivi Paesi. </w:t>
      </w:r>
    </w:p>
    <w:p w:rsidR="00175994" w:rsidRDefault="00175994" w:rsidP="00264656">
      <w:pPr>
        <w:widowControl w:val="0"/>
        <w:autoSpaceDE w:val="0"/>
        <w:autoSpaceDN w:val="0"/>
        <w:adjustRightInd w:val="0"/>
        <w:spacing w:after="0" w:line="240" w:lineRule="auto"/>
        <w:jc w:val="both"/>
        <w:rPr>
          <w:rFonts w:ascii="Times New Roman" w:hAnsi="Times New Roman"/>
          <w:sz w:val="24"/>
          <w:szCs w:val="24"/>
        </w:rPr>
      </w:pPr>
      <w:r w:rsidRPr="00264656">
        <w:rPr>
          <w:rFonts w:ascii="Times New Roman" w:hAnsi="Times New Roman"/>
          <w:sz w:val="24"/>
          <w:szCs w:val="24"/>
        </w:rPr>
        <w:t>b)</w:t>
      </w:r>
      <w:r>
        <w:rPr>
          <w:rFonts w:ascii="Times New Roman" w:hAnsi="Times New Roman"/>
          <w:sz w:val="24"/>
          <w:szCs w:val="24"/>
        </w:rPr>
        <w:t xml:space="preserve"> g</w:t>
      </w:r>
      <w:r w:rsidRPr="00264656">
        <w:rPr>
          <w:rFonts w:ascii="Times New Roman" w:hAnsi="Times New Roman"/>
          <w:sz w:val="24"/>
          <w:szCs w:val="24"/>
        </w:rPr>
        <w:t>li operatori economici, i</w:t>
      </w:r>
      <w:r>
        <w:rPr>
          <w:rFonts w:ascii="Times New Roman" w:hAnsi="Times New Roman"/>
          <w:sz w:val="24"/>
          <w:szCs w:val="24"/>
        </w:rPr>
        <w:t xml:space="preserve"> </w:t>
      </w:r>
      <w:r w:rsidRPr="00264656">
        <w:rPr>
          <w:rFonts w:ascii="Times New Roman" w:hAnsi="Times New Roman"/>
          <w:sz w:val="24"/>
          <w:szCs w:val="24"/>
        </w:rPr>
        <w:t>raggruppamenti di operatori economici, comprese le associazioni temporanee, che in base alla</w:t>
      </w:r>
      <w:r>
        <w:rPr>
          <w:rFonts w:ascii="Times New Roman" w:hAnsi="Times New Roman"/>
          <w:sz w:val="24"/>
          <w:szCs w:val="24"/>
        </w:rPr>
        <w:t xml:space="preserve"> </w:t>
      </w:r>
      <w:r w:rsidRPr="00264656">
        <w:rPr>
          <w:rFonts w:ascii="Times New Roman" w:hAnsi="Times New Roman"/>
          <w:sz w:val="24"/>
          <w:szCs w:val="24"/>
        </w:rPr>
        <w:t>normativa dello Stato membro nel quale sono stabiliti, sono autorizzati a fornire la prestazione oggetto</w:t>
      </w:r>
      <w:r>
        <w:rPr>
          <w:rFonts w:ascii="Times New Roman" w:hAnsi="Times New Roman"/>
          <w:sz w:val="24"/>
          <w:szCs w:val="24"/>
        </w:rPr>
        <w:t xml:space="preserve"> </w:t>
      </w:r>
      <w:r w:rsidRPr="00264656">
        <w:rPr>
          <w:rFonts w:ascii="Times New Roman" w:hAnsi="Times New Roman"/>
          <w:sz w:val="24"/>
          <w:szCs w:val="24"/>
        </w:rPr>
        <w:t>della procedura di affidamento, possono partecipare alle procedure di affidamento dei contratti</w:t>
      </w:r>
      <w:r>
        <w:rPr>
          <w:rFonts w:ascii="Times New Roman" w:hAnsi="Times New Roman"/>
          <w:sz w:val="24"/>
          <w:szCs w:val="24"/>
        </w:rPr>
        <w:t xml:space="preserve"> </w:t>
      </w:r>
      <w:r w:rsidRPr="00264656">
        <w:rPr>
          <w:rFonts w:ascii="Times New Roman" w:hAnsi="Times New Roman"/>
          <w:sz w:val="24"/>
          <w:szCs w:val="24"/>
        </w:rPr>
        <w:t>pubblici anche nel caso in cui essi avrebbero dovuto configurarsi come persone fisiche o persone</w:t>
      </w:r>
      <w:r>
        <w:rPr>
          <w:rFonts w:ascii="Times New Roman" w:hAnsi="Times New Roman"/>
          <w:sz w:val="24"/>
          <w:szCs w:val="24"/>
        </w:rPr>
        <w:t xml:space="preserve"> </w:t>
      </w:r>
      <w:r w:rsidRPr="00264656">
        <w:rPr>
          <w:rFonts w:ascii="Times New Roman" w:hAnsi="Times New Roman"/>
          <w:sz w:val="24"/>
          <w:szCs w:val="24"/>
        </w:rPr>
        <w:t>giuridiche, ai sensi del presente codice.</w:t>
      </w:r>
    </w:p>
    <w:p w:rsidR="00175994" w:rsidRPr="00264656" w:rsidRDefault="00175994" w:rsidP="00264656">
      <w:pPr>
        <w:widowControl w:val="0"/>
        <w:autoSpaceDE w:val="0"/>
        <w:autoSpaceDN w:val="0"/>
        <w:adjustRightInd w:val="0"/>
        <w:spacing w:after="0" w:line="240" w:lineRule="auto"/>
        <w:jc w:val="both"/>
        <w:rPr>
          <w:rFonts w:ascii="Times New Roman" w:hAnsi="Times New Roman"/>
          <w:sz w:val="24"/>
          <w:szCs w:val="24"/>
        </w:rPr>
      </w:pPr>
      <w:r w:rsidRPr="00264656">
        <w:rPr>
          <w:rFonts w:ascii="Times New Roman" w:hAnsi="Times New Roman"/>
          <w:sz w:val="24"/>
          <w:szCs w:val="24"/>
        </w:rPr>
        <w:t>c) possono essere ammessi i soggetti di cui all'art. 92, comma 5, del Decreto del Presidente della Repubblica 5 ottobre 2010, n. 207.</w:t>
      </w:r>
    </w:p>
    <w:p w:rsidR="00175994" w:rsidRPr="00264656" w:rsidRDefault="00175994" w:rsidP="00264656">
      <w:pPr>
        <w:widowControl w:val="0"/>
        <w:autoSpaceDE w:val="0"/>
        <w:autoSpaceDN w:val="0"/>
        <w:adjustRightInd w:val="0"/>
        <w:spacing w:after="0" w:line="240" w:lineRule="auto"/>
        <w:jc w:val="both"/>
        <w:rPr>
          <w:rFonts w:ascii="Times New Roman" w:hAnsi="Times New Roman"/>
          <w:sz w:val="24"/>
          <w:szCs w:val="24"/>
        </w:rPr>
      </w:pPr>
      <w:r w:rsidRPr="00264656">
        <w:rPr>
          <w:rFonts w:ascii="Times New Roman" w:hAnsi="Times New Roman"/>
          <w:sz w:val="24"/>
          <w:szCs w:val="24"/>
        </w:rPr>
        <w:tab/>
        <w:t>Ove sia richiesto, il concorrente deve documentare il possesso della certificazione relativa al sistema di qualità di cui all'art.63 del Decreto del Presidente della Repubblica 5 ottobre 2010, n. 207.</w:t>
      </w:r>
    </w:p>
    <w:p w:rsidR="00175994" w:rsidRPr="007F5483" w:rsidRDefault="00175994" w:rsidP="00264656">
      <w:pPr>
        <w:widowControl w:val="0"/>
        <w:autoSpaceDE w:val="0"/>
        <w:autoSpaceDN w:val="0"/>
        <w:adjustRightInd w:val="0"/>
        <w:spacing w:after="0" w:line="240" w:lineRule="auto"/>
        <w:jc w:val="both"/>
        <w:rPr>
          <w:rFonts w:ascii="Times New Roman" w:hAnsi="Times New Roman"/>
          <w:sz w:val="24"/>
          <w:szCs w:val="24"/>
        </w:rPr>
      </w:pPr>
      <w:r w:rsidRPr="00264656">
        <w:rPr>
          <w:rFonts w:ascii="Times New Roman" w:hAnsi="Times New Roman"/>
          <w:sz w:val="24"/>
          <w:szCs w:val="24"/>
        </w:rPr>
        <w:tab/>
        <w:t>Il ricorso eventuale all'avvalimento, di cui a</w:t>
      </w:r>
      <w:r>
        <w:rPr>
          <w:rFonts w:ascii="Times New Roman" w:hAnsi="Times New Roman"/>
          <w:sz w:val="24"/>
          <w:szCs w:val="24"/>
        </w:rPr>
        <w:t>ll’</w:t>
      </w:r>
      <w:r w:rsidRPr="00264656">
        <w:rPr>
          <w:rFonts w:ascii="Times New Roman" w:hAnsi="Times New Roman"/>
          <w:sz w:val="24"/>
          <w:szCs w:val="24"/>
        </w:rPr>
        <w:t xml:space="preserve">art. </w:t>
      </w:r>
      <w:r>
        <w:rPr>
          <w:rFonts w:ascii="Times New Roman" w:hAnsi="Times New Roman"/>
          <w:sz w:val="24"/>
          <w:szCs w:val="24"/>
        </w:rPr>
        <w:t>89</w:t>
      </w:r>
      <w:r w:rsidRPr="00264656">
        <w:rPr>
          <w:rFonts w:ascii="Times New Roman" w:hAnsi="Times New Roman"/>
          <w:sz w:val="24"/>
          <w:szCs w:val="24"/>
        </w:rPr>
        <w:t xml:space="preserve"> del decreto legislativo </w:t>
      </w:r>
      <w:r>
        <w:rPr>
          <w:rFonts w:ascii="Times New Roman" w:hAnsi="Times New Roman"/>
          <w:sz w:val="24"/>
          <w:szCs w:val="24"/>
        </w:rPr>
        <w:t>18/04/2016 n. 50</w:t>
      </w:r>
      <w:r w:rsidRPr="00264656">
        <w:rPr>
          <w:rFonts w:ascii="Times New Roman" w:hAnsi="Times New Roman"/>
          <w:sz w:val="24"/>
          <w:szCs w:val="24"/>
        </w:rPr>
        <w:t xml:space="preserve"> e successive modifiche ed integrazioni, è subordinato al rispetto degli adempimenti previsti dalle norme </w:t>
      </w:r>
      <w:r w:rsidRPr="007F5483">
        <w:rPr>
          <w:rFonts w:ascii="Times New Roman" w:hAnsi="Times New Roman"/>
          <w:sz w:val="24"/>
          <w:szCs w:val="24"/>
        </w:rPr>
        <w:t>predette</w:t>
      </w:r>
    </w:p>
    <w:p w:rsidR="00175994" w:rsidRPr="003526C5" w:rsidRDefault="00175994" w:rsidP="003526C5">
      <w:pPr>
        <w:widowControl w:val="0"/>
        <w:autoSpaceDE w:val="0"/>
        <w:autoSpaceDN w:val="0"/>
        <w:adjustRightInd w:val="0"/>
        <w:spacing w:after="0" w:line="240" w:lineRule="auto"/>
        <w:jc w:val="both"/>
        <w:rPr>
          <w:rFonts w:ascii="Times New Roman" w:hAnsi="Times New Roman"/>
          <w:sz w:val="24"/>
          <w:szCs w:val="24"/>
        </w:rPr>
      </w:pPr>
      <w:r w:rsidRPr="003526C5">
        <w:rPr>
          <w:rFonts w:ascii="Times New Roman" w:hAnsi="Times New Roman"/>
          <w:sz w:val="24"/>
          <w:szCs w:val="24"/>
        </w:rPr>
        <w:tab/>
        <w:t xml:space="preserve">I concorrenti, se stabiliti in altri stati aderenti all’Unione Europea, devono possedere i requisiti previsti dall'articolo 62 del Decreto del Presidente della Repubblica 5 ottobre 2010, n. 207, in base alla documentazione prodotta secondo le norme vigenti nei rispettivi paesi </w:t>
      </w:r>
    </w:p>
    <w:p w:rsidR="00936EF7" w:rsidRPr="0043267E" w:rsidRDefault="00936EF7" w:rsidP="0043267E">
      <w:pPr>
        <w:widowControl w:val="0"/>
        <w:spacing w:after="0" w:line="240" w:lineRule="auto"/>
        <w:jc w:val="both"/>
        <w:rPr>
          <w:rFonts w:ascii="Times New Roman" w:hAnsi="Times New Roman"/>
          <w:sz w:val="24"/>
          <w:szCs w:val="24"/>
        </w:rPr>
      </w:pPr>
    </w:p>
    <w:p w:rsidR="00175994" w:rsidRPr="0043267E" w:rsidRDefault="00175994" w:rsidP="0043267E">
      <w:pPr>
        <w:widowControl w:val="0"/>
        <w:spacing w:after="0" w:line="240" w:lineRule="auto"/>
        <w:jc w:val="both"/>
        <w:rPr>
          <w:rFonts w:ascii="Times New Roman" w:hAnsi="Times New Roman"/>
          <w:sz w:val="24"/>
          <w:szCs w:val="24"/>
        </w:rPr>
      </w:pPr>
      <w:r w:rsidRPr="006B0705">
        <w:rPr>
          <w:rFonts w:ascii="Times New Roman" w:hAnsi="Times New Roman"/>
          <w:b/>
          <w:sz w:val="24"/>
          <w:szCs w:val="24"/>
        </w:rPr>
        <w:t>5.</w:t>
      </w:r>
      <w:r>
        <w:rPr>
          <w:rFonts w:ascii="Times New Roman" w:hAnsi="Times New Roman"/>
          <w:b/>
          <w:sz w:val="24"/>
          <w:szCs w:val="24"/>
        </w:rPr>
        <w:t>5</w:t>
      </w:r>
      <w:r w:rsidRPr="0043267E">
        <w:rPr>
          <w:rFonts w:ascii="Times New Roman" w:hAnsi="Times New Roman"/>
          <w:sz w:val="24"/>
          <w:szCs w:val="24"/>
        </w:rPr>
        <w:tab/>
        <w:t xml:space="preserve">CONTRIBUTO ALL'AUTORITA' PER LA VIGILANZA SUI CONTRATTI PUBBLICI DI LAVORI, SERVIZI E FORNITURE,( ai sensi dell’art. 1 comma 67 della legge 23 dicembre 2005 n. 266, in osservanza della deliberazione del 3 novembre 2010 della predetta Autorità): per la partecipazione alla gara è dovuto il versamento di </w:t>
      </w:r>
      <w:r w:rsidRPr="00F92C74">
        <w:rPr>
          <w:rFonts w:ascii="Times New Roman" w:hAnsi="Times New Roman"/>
          <w:noProof/>
          <w:sz w:val="24"/>
          <w:szCs w:val="24"/>
        </w:rPr>
        <w:t>€ 140,00</w:t>
      </w:r>
      <w:r w:rsidRPr="0043267E">
        <w:rPr>
          <w:rFonts w:ascii="Times New Roman" w:hAnsi="Times New Roman"/>
          <w:sz w:val="24"/>
          <w:szCs w:val="24"/>
        </w:rPr>
        <w:t xml:space="preserve">  mediante versamento on line o in contanti secondo le modalità indicate all’art.5 della medesima deliberazione del 3 novembre 2010 reperibile sul sito dell'Autorità all'indirizzo internet http://www.autoritalavoripubblici.it. </w:t>
      </w:r>
    </w:p>
    <w:p w:rsidR="00175994" w:rsidRDefault="00175994" w:rsidP="00200E36">
      <w:pPr>
        <w:autoSpaceDE w:val="0"/>
        <w:autoSpaceDN w:val="0"/>
        <w:adjustRightInd w:val="0"/>
        <w:spacing w:after="0" w:line="240" w:lineRule="auto"/>
        <w:jc w:val="both"/>
        <w:rPr>
          <w:rFonts w:ascii="Times New Roman" w:hAnsi="Times New Roman"/>
          <w:sz w:val="24"/>
          <w:szCs w:val="24"/>
        </w:rPr>
      </w:pPr>
    </w:p>
    <w:p w:rsidR="00175994" w:rsidRDefault="00175994" w:rsidP="00200E36">
      <w:pPr>
        <w:autoSpaceDE w:val="0"/>
        <w:autoSpaceDN w:val="0"/>
        <w:adjustRightInd w:val="0"/>
        <w:spacing w:after="0" w:line="240" w:lineRule="auto"/>
        <w:jc w:val="both"/>
        <w:rPr>
          <w:rFonts w:ascii="Times New Roman" w:hAnsi="Times New Roman"/>
          <w:sz w:val="24"/>
          <w:szCs w:val="24"/>
        </w:rPr>
      </w:pPr>
      <w:r w:rsidRPr="006B0705">
        <w:rPr>
          <w:rFonts w:ascii="Times New Roman" w:hAnsi="Times New Roman"/>
          <w:b/>
          <w:sz w:val="24"/>
          <w:szCs w:val="24"/>
        </w:rPr>
        <w:t>5.</w:t>
      </w:r>
      <w:r>
        <w:rPr>
          <w:rFonts w:ascii="Times New Roman" w:hAnsi="Times New Roman"/>
          <w:b/>
          <w:sz w:val="24"/>
          <w:szCs w:val="24"/>
        </w:rPr>
        <w:t>6</w:t>
      </w:r>
      <w:r>
        <w:rPr>
          <w:rFonts w:ascii="Times New Roman" w:hAnsi="Times New Roman"/>
          <w:sz w:val="24"/>
          <w:szCs w:val="24"/>
        </w:rPr>
        <w:t xml:space="preserve">  </w:t>
      </w:r>
      <w:r w:rsidRPr="00C91B2D">
        <w:rPr>
          <w:rFonts w:ascii="Times New Roman" w:hAnsi="Times New Roman"/>
          <w:sz w:val="24"/>
          <w:szCs w:val="24"/>
        </w:rPr>
        <w:t xml:space="preserve">I concorrenti devono essere in possesso di attestazione, rilasciata da società organismo di attestazione (SOA) regolarmente autorizzata, in corso di validità, che documenti la qualificazione in categoria e classifica adeguata, ai lavori da assumere </w:t>
      </w:r>
      <w:r>
        <w:rPr>
          <w:rFonts w:ascii="Times New Roman" w:hAnsi="Times New Roman"/>
          <w:sz w:val="24"/>
          <w:szCs w:val="24"/>
        </w:rPr>
        <w:t>meglio descritti al punto 3.</w:t>
      </w:r>
    </w:p>
    <w:p w:rsidR="00936EF7" w:rsidRDefault="00936EF7" w:rsidP="00200E36">
      <w:pPr>
        <w:autoSpaceDE w:val="0"/>
        <w:autoSpaceDN w:val="0"/>
        <w:adjustRightInd w:val="0"/>
        <w:spacing w:after="0" w:line="240" w:lineRule="auto"/>
        <w:jc w:val="both"/>
        <w:rPr>
          <w:rFonts w:ascii="Times New Roman" w:hAnsi="Times New Roman"/>
          <w:sz w:val="24"/>
          <w:szCs w:val="24"/>
        </w:rPr>
      </w:pPr>
    </w:p>
    <w:p w:rsidR="00936EF7" w:rsidRPr="004515A6" w:rsidRDefault="00936EF7" w:rsidP="00200E36">
      <w:pPr>
        <w:autoSpaceDE w:val="0"/>
        <w:autoSpaceDN w:val="0"/>
        <w:adjustRightInd w:val="0"/>
        <w:spacing w:after="0" w:line="240" w:lineRule="auto"/>
        <w:jc w:val="both"/>
        <w:rPr>
          <w:rFonts w:ascii="Times New Roman" w:hAnsi="Times New Roman"/>
          <w:color w:val="0070C0"/>
          <w:sz w:val="24"/>
          <w:szCs w:val="24"/>
        </w:rPr>
      </w:pPr>
      <w:r w:rsidRPr="00B05320">
        <w:rPr>
          <w:rFonts w:ascii="Times New Roman" w:hAnsi="Times New Roman"/>
          <w:b/>
          <w:sz w:val="24"/>
          <w:szCs w:val="24"/>
        </w:rPr>
        <w:t>5.7</w:t>
      </w:r>
      <w:r>
        <w:rPr>
          <w:rFonts w:ascii="Times New Roman" w:hAnsi="Times New Roman"/>
          <w:sz w:val="24"/>
          <w:szCs w:val="24"/>
        </w:rPr>
        <w:t xml:space="preserve"> </w:t>
      </w:r>
      <w:r w:rsidRPr="004515A6">
        <w:rPr>
          <w:rFonts w:ascii="Times New Roman" w:hAnsi="Times New Roman"/>
          <w:color w:val="0070C0"/>
          <w:sz w:val="24"/>
          <w:szCs w:val="24"/>
        </w:rPr>
        <w:t>PREVISIONE DI CUI AL</w:t>
      </w:r>
      <w:r w:rsidR="00B05320" w:rsidRPr="004515A6">
        <w:rPr>
          <w:rFonts w:ascii="Times New Roman" w:hAnsi="Times New Roman"/>
          <w:color w:val="0070C0"/>
          <w:sz w:val="24"/>
          <w:szCs w:val="24"/>
        </w:rPr>
        <w:t xml:space="preserve"> </w:t>
      </w:r>
      <w:r w:rsidRPr="004515A6">
        <w:rPr>
          <w:rFonts w:ascii="Times New Roman" w:hAnsi="Times New Roman"/>
          <w:color w:val="0070C0"/>
          <w:sz w:val="24"/>
          <w:szCs w:val="24"/>
        </w:rPr>
        <w:t xml:space="preserve">D.L.77 </w:t>
      </w:r>
      <w:r w:rsidR="00B05320" w:rsidRPr="004515A6">
        <w:rPr>
          <w:rFonts w:ascii="Times New Roman" w:hAnsi="Times New Roman"/>
          <w:color w:val="0070C0"/>
          <w:sz w:val="24"/>
          <w:szCs w:val="24"/>
        </w:rPr>
        <w:t xml:space="preserve">- </w:t>
      </w:r>
      <w:r w:rsidRPr="004515A6">
        <w:rPr>
          <w:rFonts w:ascii="Times New Roman" w:hAnsi="Times New Roman"/>
          <w:color w:val="0070C0"/>
          <w:sz w:val="24"/>
          <w:szCs w:val="24"/>
        </w:rPr>
        <w:t>convertito con modificazioni dalla L. 29 luglio 2021, n. 108 (in S.O. n. 26, relativo alla G.U. 30/07/2021, n. 181). (Ultimo aggiornamento all'atto pubblicato il 23/09/2022)</w:t>
      </w:r>
    </w:p>
    <w:p w:rsidR="00936EF7" w:rsidRPr="004515A6" w:rsidRDefault="00936EF7" w:rsidP="00B05320">
      <w:pPr>
        <w:autoSpaceDE w:val="0"/>
        <w:autoSpaceDN w:val="0"/>
        <w:adjustRightInd w:val="0"/>
        <w:spacing w:after="0" w:line="240" w:lineRule="auto"/>
        <w:ind w:firstLine="720"/>
        <w:jc w:val="both"/>
        <w:rPr>
          <w:rFonts w:ascii="Times New Roman" w:hAnsi="Times New Roman"/>
          <w:color w:val="0070C0"/>
          <w:sz w:val="24"/>
          <w:szCs w:val="24"/>
        </w:rPr>
      </w:pPr>
      <w:r w:rsidRPr="004515A6">
        <w:rPr>
          <w:rFonts w:ascii="Times New Roman" w:hAnsi="Times New Roman"/>
          <w:color w:val="0070C0"/>
          <w:sz w:val="24"/>
          <w:szCs w:val="24"/>
        </w:rPr>
        <w:t>Per perseguire le finalit</w:t>
      </w:r>
      <w:r w:rsidR="00020DEF">
        <w:rPr>
          <w:rFonts w:ascii="Times New Roman" w:hAnsi="Times New Roman"/>
          <w:color w:val="0070C0"/>
          <w:sz w:val="24"/>
          <w:szCs w:val="24"/>
        </w:rPr>
        <w:t xml:space="preserve">à </w:t>
      </w:r>
      <w:r w:rsidRPr="004515A6">
        <w:rPr>
          <w:rFonts w:ascii="Times New Roman" w:hAnsi="Times New Roman"/>
          <w:color w:val="0070C0"/>
          <w:sz w:val="24"/>
          <w:szCs w:val="24"/>
        </w:rPr>
        <w:t>relative alle pari opportunit</w:t>
      </w:r>
      <w:r w:rsidR="00020DEF">
        <w:rPr>
          <w:rFonts w:ascii="Times New Roman" w:hAnsi="Times New Roman"/>
          <w:color w:val="0070C0"/>
          <w:sz w:val="24"/>
          <w:szCs w:val="24"/>
        </w:rPr>
        <w:t>à</w:t>
      </w:r>
      <w:r w:rsidRPr="004515A6">
        <w:rPr>
          <w:rFonts w:ascii="Times New Roman" w:hAnsi="Times New Roman"/>
          <w:color w:val="0070C0"/>
          <w:sz w:val="24"/>
          <w:szCs w:val="24"/>
        </w:rPr>
        <w:t xml:space="preserve">, generazionali e di genere e per promuovere l'inclusione lavorativa delle persone disabili, in relazione alle procedure afferenti agli investimenti pubblici finanziati, in tutto o in parte, con le risorse previste dal Regolamento (UE) 2021/240 del Parlamento europeo e del Consiglio del 10 febbraio 2021 e dal Regolamento (UE) 2021/241 del Parlamento europeo e del Consiglio del 12 febbraio 2021, </w:t>
      </w:r>
      <w:proofErr w:type="spellStart"/>
      <w:r w:rsidRPr="004515A6">
        <w:rPr>
          <w:rFonts w:ascii="Times New Roman" w:hAnsi="Times New Roman"/>
          <w:color w:val="0070C0"/>
          <w:sz w:val="24"/>
          <w:szCs w:val="24"/>
        </w:rPr>
        <w:t>nonch</w:t>
      </w:r>
      <w:r w:rsidR="00012050">
        <w:rPr>
          <w:rFonts w:ascii="Times New Roman" w:hAnsi="Times New Roman"/>
          <w:color w:val="0070C0"/>
          <w:sz w:val="24"/>
          <w:szCs w:val="24"/>
        </w:rPr>
        <w:t>è</w:t>
      </w:r>
      <w:proofErr w:type="spellEnd"/>
      <w:r w:rsidRPr="004515A6">
        <w:rPr>
          <w:rFonts w:ascii="Times New Roman" w:hAnsi="Times New Roman"/>
          <w:color w:val="0070C0"/>
          <w:sz w:val="24"/>
          <w:szCs w:val="24"/>
        </w:rPr>
        <w:t xml:space="preserve"> dal PNC, </w:t>
      </w:r>
      <w:r w:rsidR="00B05320" w:rsidRPr="004515A6">
        <w:rPr>
          <w:rFonts w:ascii="Times New Roman" w:hAnsi="Times New Roman"/>
          <w:color w:val="0070C0"/>
          <w:sz w:val="24"/>
          <w:szCs w:val="24"/>
        </w:rPr>
        <w:t xml:space="preserve">nella presente procedura </w:t>
      </w:r>
      <w:r w:rsidRPr="004515A6">
        <w:rPr>
          <w:rFonts w:ascii="Times New Roman" w:hAnsi="Times New Roman"/>
          <w:color w:val="0070C0"/>
          <w:sz w:val="24"/>
          <w:szCs w:val="24"/>
        </w:rPr>
        <w:t xml:space="preserve">si applicano le disposizioni </w:t>
      </w:r>
      <w:r w:rsidR="00B05320" w:rsidRPr="004515A6">
        <w:rPr>
          <w:rFonts w:ascii="Times New Roman" w:hAnsi="Times New Roman"/>
          <w:color w:val="0070C0"/>
          <w:sz w:val="24"/>
          <w:szCs w:val="24"/>
        </w:rPr>
        <w:t>di cui al D.L.77 - convertito con modificazioni dalla L. 29 luglio 2021, n. 108 (in S.O. n. 26, relativo alla G.U. 30/07/2021, n. 181). (Ultimo aggiornamento all'atto pubblicato il 23/09/2022)</w:t>
      </w:r>
      <w:r w:rsidRPr="004515A6">
        <w:rPr>
          <w:rFonts w:ascii="Times New Roman" w:hAnsi="Times New Roman"/>
          <w:color w:val="0070C0"/>
          <w:sz w:val="24"/>
          <w:szCs w:val="24"/>
        </w:rPr>
        <w:t>.</w:t>
      </w:r>
    </w:p>
    <w:p w:rsidR="00175994" w:rsidRPr="00C91B2D" w:rsidRDefault="00175994" w:rsidP="00200E36">
      <w:pPr>
        <w:widowControl w:val="0"/>
        <w:spacing w:after="0" w:line="240" w:lineRule="auto"/>
        <w:ind w:left="142" w:hanging="1"/>
        <w:jc w:val="center"/>
        <w:rPr>
          <w:rFonts w:ascii="Times New Roman" w:hAnsi="Times New Roman"/>
          <w:b/>
          <w:sz w:val="24"/>
          <w:szCs w:val="24"/>
        </w:rPr>
      </w:pPr>
    </w:p>
    <w:p w:rsidR="00175994" w:rsidRPr="006B0705" w:rsidRDefault="00175994" w:rsidP="006B0705">
      <w:pPr>
        <w:pStyle w:val="TESTA"/>
        <w:jc w:val="left"/>
      </w:pPr>
      <w:r w:rsidRPr="006B0705">
        <w:t>6. PROCEDURA:</w:t>
      </w:r>
    </w:p>
    <w:p w:rsidR="00175994" w:rsidRPr="00C91B2D"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b/>
          <w:sz w:val="24"/>
          <w:szCs w:val="24"/>
        </w:rPr>
        <w:t>6.1 Tipo di procedura:</w:t>
      </w:r>
      <w:r w:rsidR="00ED7EA3" w:rsidRPr="00ED7EA3">
        <w:rPr>
          <w:rFonts w:ascii="Times New Roman" w:hAnsi="Times New Roman"/>
          <w:sz w:val="24"/>
          <w:szCs w:val="24"/>
        </w:rPr>
        <w:t xml:space="preserve"> </w:t>
      </w:r>
      <w:r w:rsidR="00ED7EA3" w:rsidRPr="00C51323">
        <w:rPr>
          <w:rFonts w:ascii="Times New Roman" w:hAnsi="Times New Roman"/>
          <w:sz w:val="24"/>
          <w:szCs w:val="24"/>
        </w:rPr>
        <w:t>procedura negoziata relativa ad affidamenti di lavori sotto soglia ai sensi dell’art. 1, c.2 del D.L. 16 luglio 2020 n.76 (in deroga all’art. 36, c.2 de</w:t>
      </w:r>
      <w:r w:rsidR="00ED7EA3" w:rsidRPr="00C51323">
        <w:rPr>
          <w:rFonts w:ascii="Times New Roman" w:hAnsi="Times New Roman"/>
          <w:sz w:val="24"/>
          <w:szCs w:val="24"/>
          <w:shd w:val="clear" w:color="auto" w:fill="FFFFFF"/>
        </w:rPr>
        <w:t xml:space="preserve">l D. Lgs. 18/04/2016 n° 50 e </w:t>
      </w:r>
      <w:proofErr w:type="spellStart"/>
      <w:r w:rsidR="00ED7EA3" w:rsidRPr="00C51323">
        <w:rPr>
          <w:rFonts w:ascii="Times New Roman" w:hAnsi="Times New Roman"/>
          <w:sz w:val="24"/>
          <w:szCs w:val="24"/>
          <w:shd w:val="clear" w:color="auto" w:fill="FFFFFF"/>
        </w:rPr>
        <w:t>s.m.i.</w:t>
      </w:r>
      <w:proofErr w:type="spellEnd"/>
      <w:r w:rsidR="00ED7EA3" w:rsidRPr="00C51323">
        <w:rPr>
          <w:rFonts w:ascii="Times New Roman" w:hAnsi="Times New Roman"/>
          <w:sz w:val="24"/>
          <w:szCs w:val="24"/>
          <w:shd w:val="clear" w:color="auto" w:fill="FFFFFF"/>
        </w:rPr>
        <w:t>) coordinato con la legge di conversione n.120/2020, come modificato dall’art.51 del D.L. 31 maggio 2021, n.77, coordinato con la legge di conversione n.108/2021</w:t>
      </w:r>
      <w:r w:rsidRPr="00C91B2D">
        <w:rPr>
          <w:rFonts w:ascii="Times New Roman" w:hAnsi="Times New Roman"/>
          <w:sz w:val="24"/>
          <w:szCs w:val="24"/>
        </w:rPr>
        <w:t>;</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b/>
          <w:sz w:val="24"/>
          <w:szCs w:val="24"/>
        </w:rPr>
        <w:t>6.2 Criteri di aggiudicazione:</w:t>
      </w:r>
      <w:r w:rsidRPr="00C91B2D">
        <w:rPr>
          <w:rFonts w:ascii="Times New Roman" w:hAnsi="Times New Roman"/>
          <w:sz w:val="24"/>
          <w:szCs w:val="24"/>
        </w:rPr>
        <w:t xml:space="preserve">  </w:t>
      </w:r>
    </w:p>
    <w:p w:rsidR="00175994" w:rsidRPr="00C91B2D" w:rsidRDefault="00175994" w:rsidP="00200E36">
      <w:pPr>
        <w:numPr>
          <w:ilvl w:val="0"/>
          <w:numId w:val="4"/>
        </w:num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Il sistema di aggiudicazione sarà quello con il criterio del prezzo più basso, inferiore a quello posto a base di gara, ai sensi dell’art. 95, c. 4) del D.Lgs 50/2016, determinato mediante offerta espressa in cifra percentuale di ribasso sull’importo a base d’asta;</w:t>
      </w:r>
    </w:p>
    <w:p w:rsidR="00175994" w:rsidRPr="006B0705" w:rsidRDefault="00175994" w:rsidP="006B0705">
      <w:pPr>
        <w:numPr>
          <w:ilvl w:val="0"/>
          <w:numId w:val="4"/>
        </w:numPr>
        <w:autoSpaceDE w:val="0"/>
        <w:autoSpaceDN w:val="0"/>
        <w:adjustRightInd w:val="0"/>
        <w:spacing w:after="0" w:line="240" w:lineRule="auto"/>
        <w:jc w:val="both"/>
        <w:rPr>
          <w:rFonts w:ascii="Times New Roman" w:hAnsi="Times New Roman"/>
          <w:sz w:val="24"/>
          <w:szCs w:val="24"/>
        </w:rPr>
      </w:pPr>
      <w:r w:rsidRPr="006B0705">
        <w:rPr>
          <w:rFonts w:ascii="Times New Roman" w:hAnsi="Times New Roman"/>
          <w:sz w:val="24"/>
          <w:szCs w:val="24"/>
        </w:rPr>
        <w:t>La stazione appaltante si riserva la possibilità della richiesta di spiegazioni sul prezzo o sui costi proposti nelle offerte se queste appaiono anormalmente basse, sulla base di un giudizio tecnico</w:t>
      </w:r>
      <w:r>
        <w:rPr>
          <w:rFonts w:ascii="Times New Roman" w:hAnsi="Times New Roman"/>
          <w:sz w:val="24"/>
          <w:szCs w:val="24"/>
        </w:rPr>
        <w:t xml:space="preserve"> </w:t>
      </w:r>
      <w:r w:rsidRPr="006B0705">
        <w:rPr>
          <w:rFonts w:ascii="Times New Roman" w:hAnsi="Times New Roman"/>
          <w:sz w:val="24"/>
          <w:szCs w:val="24"/>
        </w:rPr>
        <w:t>sulla congruità, serietà, sostenibilità e realizzabilità dell'offerta.</w:t>
      </w:r>
    </w:p>
    <w:p w:rsidR="00175994" w:rsidRPr="006B0705" w:rsidRDefault="00175994" w:rsidP="006B0705">
      <w:pPr>
        <w:numPr>
          <w:ilvl w:val="0"/>
          <w:numId w:val="4"/>
        </w:numPr>
        <w:autoSpaceDE w:val="0"/>
        <w:autoSpaceDN w:val="0"/>
        <w:adjustRightInd w:val="0"/>
        <w:spacing w:after="0" w:line="240" w:lineRule="auto"/>
        <w:jc w:val="both"/>
        <w:rPr>
          <w:rFonts w:ascii="Times New Roman" w:hAnsi="Times New Roman"/>
          <w:sz w:val="24"/>
          <w:szCs w:val="24"/>
        </w:rPr>
      </w:pPr>
      <w:r w:rsidRPr="006B0705">
        <w:rPr>
          <w:rFonts w:ascii="Times New Roman" w:hAnsi="Times New Roman"/>
          <w:sz w:val="24"/>
          <w:szCs w:val="24"/>
        </w:rPr>
        <w:t>la congruità delle offerte è valutata sulle offerte che presentano un ribasso pari o superiore ad una soglia di anomalia determinata, al fine di non rendere predeterminabili dai candidati i parametri di riferimento per il calcolo della soglia,</w:t>
      </w:r>
      <w:r>
        <w:rPr>
          <w:rFonts w:ascii="Times New Roman" w:hAnsi="Times New Roman"/>
          <w:sz w:val="24"/>
          <w:szCs w:val="24"/>
        </w:rPr>
        <w:t xml:space="preserve"> si procederà </w:t>
      </w:r>
      <w:r w:rsidRPr="006B0705">
        <w:rPr>
          <w:rFonts w:ascii="Times New Roman" w:hAnsi="Times New Roman"/>
          <w:sz w:val="24"/>
          <w:szCs w:val="24"/>
        </w:rPr>
        <w:t>al sorteggio, in sede di gara, di uno dei metodi</w:t>
      </w:r>
      <w:r>
        <w:rPr>
          <w:rFonts w:ascii="Times New Roman" w:hAnsi="Times New Roman"/>
          <w:sz w:val="24"/>
          <w:szCs w:val="24"/>
        </w:rPr>
        <w:t xml:space="preserve"> previsti all’art. 97, comma 2, del D.Lgs 50/2016</w:t>
      </w:r>
    </w:p>
    <w:p w:rsidR="00175994" w:rsidRPr="00C91B2D" w:rsidRDefault="00175994" w:rsidP="006B0705">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 xml:space="preserve"> </w:t>
      </w:r>
    </w:p>
    <w:p w:rsidR="00175994" w:rsidRPr="00C91B2D" w:rsidRDefault="00175994" w:rsidP="00200E36">
      <w:pPr>
        <w:widowControl w:val="0"/>
        <w:spacing w:after="0" w:line="240" w:lineRule="auto"/>
        <w:jc w:val="both"/>
        <w:rPr>
          <w:rFonts w:ascii="Times New Roman" w:hAnsi="Times New Roman"/>
          <w:b/>
          <w:sz w:val="24"/>
          <w:szCs w:val="24"/>
          <w:u w:val="single"/>
        </w:rPr>
      </w:pPr>
      <w:r w:rsidRPr="00C91B2D">
        <w:rPr>
          <w:rFonts w:ascii="Times New Roman" w:hAnsi="Times New Roman"/>
          <w:sz w:val="24"/>
          <w:szCs w:val="24"/>
        </w:rPr>
        <w:t xml:space="preserve">N.B: </w:t>
      </w:r>
      <w:r w:rsidRPr="00C91B2D">
        <w:rPr>
          <w:rFonts w:ascii="Times New Roman" w:hAnsi="Times New Roman"/>
          <w:b/>
          <w:sz w:val="24"/>
          <w:szCs w:val="24"/>
          <w:u w:val="single"/>
        </w:rPr>
        <w:t>Ai sensi dell’art. 95, comma 10, del D.lgs 50/2016, i costi relativi alla sicurezza generale dell’Impresa ed afferenti all’esercizio dell’attività svolta dalla medesima vanno indicati nell’offerta economica.</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C67F58" w:rsidRDefault="00175994" w:rsidP="00C67F58">
      <w:pPr>
        <w:pStyle w:val="TESTA"/>
        <w:jc w:val="left"/>
      </w:pPr>
      <w:r w:rsidRPr="00C67F58">
        <w:t>7. INFORMAZIONI DI CARATTERE AMMINISTRATIVO:</w:t>
      </w:r>
    </w:p>
    <w:p w:rsidR="00175994" w:rsidRPr="00C91B2D" w:rsidRDefault="00175994" w:rsidP="00200E36">
      <w:pPr>
        <w:widowControl w:val="0"/>
        <w:spacing w:after="0" w:line="240" w:lineRule="auto"/>
        <w:jc w:val="both"/>
        <w:rPr>
          <w:rFonts w:ascii="Times New Roman" w:hAnsi="Times New Roman"/>
          <w:b/>
          <w:sz w:val="24"/>
          <w:szCs w:val="24"/>
        </w:rPr>
      </w:pPr>
    </w:p>
    <w:p w:rsidR="00175994" w:rsidRDefault="00175994" w:rsidP="00200E36">
      <w:pPr>
        <w:widowControl w:val="0"/>
        <w:spacing w:after="0" w:line="240" w:lineRule="auto"/>
        <w:jc w:val="both"/>
        <w:rPr>
          <w:rFonts w:ascii="Times New Roman" w:hAnsi="Times New Roman"/>
          <w:b/>
          <w:sz w:val="24"/>
          <w:szCs w:val="24"/>
        </w:rPr>
      </w:pPr>
      <w:r w:rsidRPr="00C91B2D">
        <w:rPr>
          <w:rFonts w:ascii="Times New Roman" w:hAnsi="Times New Roman"/>
          <w:b/>
          <w:sz w:val="24"/>
          <w:szCs w:val="24"/>
        </w:rPr>
        <w:t>7.1 Termine per il ricevimento delle offerte:</w:t>
      </w:r>
      <w:r>
        <w:rPr>
          <w:rFonts w:ascii="Times New Roman" w:hAnsi="Times New Roman"/>
          <w:b/>
          <w:sz w:val="24"/>
          <w:szCs w:val="24"/>
        </w:rPr>
        <w:t xml:space="preserve"> </w:t>
      </w:r>
    </w:p>
    <w:p w:rsidR="00555A49" w:rsidRPr="001478FC" w:rsidRDefault="00C5534D" w:rsidP="00555A49">
      <w:pPr>
        <w:widowControl w:val="0"/>
        <w:spacing w:after="0" w:line="240" w:lineRule="auto"/>
        <w:ind w:firstLine="720"/>
        <w:jc w:val="both"/>
        <w:rPr>
          <w:rFonts w:ascii="Times New Roman" w:hAnsi="Times New Roman"/>
          <w:b/>
          <w:color w:val="0070C0"/>
          <w:sz w:val="24"/>
          <w:szCs w:val="24"/>
        </w:rPr>
      </w:pPr>
      <w:r w:rsidRPr="001478FC">
        <w:rPr>
          <w:rFonts w:ascii="Times New Roman" w:hAnsi="Times New Roman"/>
          <w:color w:val="0070C0"/>
          <w:sz w:val="24"/>
          <w:szCs w:val="24"/>
          <w:shd w:val="clear" w:color="auto" w:fill="FFFFFF"/>
        </w:rPr>
        <w:t>La procedura di scelta del contraente viene espletata, in modalità telematica, mediante l’uso della piattaforma “SITAS e-procurement” “Piattaforma” in dotazione agli uffici regionali UREGA.</w:t>
      </w:r>
      <w:r w:rsidRPr="001478FC">
        <w:rPr>
          <w:rFonts w:ascii="Times New Roman" w:hAnsi="Times New Roman"/>
          <w:b/>
          <w:color w:val="0070C0"/>
          <w:sz w:val="24"/>
          <w:szCs w:val="24"/>
        </w:rPr>
        <w:t xml:space="preserve"> </w:t>
      </w:r>
    </w:p>
    <w:p w:rsidR="00C5534D" w:rsidRPr="001478FC" w:rsidRDefault="00C5534D" w:rsidP="00555A49">
      <w:pPr>
        <w:widowControl w:val="0"/>
        <w:spacing w:after="0" w:line="240" w:lineRule="auto"/>
        <w:ind w:firstLine="720"/>
        <w:jc w:val="both"/>
        <w:rPr>
          <w:rFonts w:ascii="Times New Roman" w:hAnsi="Times New Roman"/>
          <w:color w:val="0070C0"/>
          <w:sz w:val="24"/>
          <w:szCs w:val="24"/>
        </w:rPr>
      </w:pPr>
      <w:r w:rsidRPr="001478FC">
        <w:rPr>
          <w:rFonts w:ascii="Times New Roman" w:hAnsi="Times New Roman"/>
          <w:b/>
          <w:color w:val="0070C0"/>
          <w:sz w:val="24"/>
          <w:szCs w:val="24"/>
        </w:rPr>
        <w:t>P</w:t>
      </w:r>
      <w:r w:rsidRPr="001478FC">
        <w:rPr>
          <w:rFonts w:ascii="Times New Roman" w:hAnsi="Times New Roman"/>
          <w:color w:val="0070C0"/>
          <w:sz w:val="24"/>
          <w:szCs w:val="24"/>
        </w:rPr>
        <w:t xml:space="preserve">er essere ammessa alla gara, il concorrente  dovrà far pervenire, la documentazione richiesta entro </w:t>
      </w:r>
      <w:r w:rsidR="00555A49" w:rsidRPr="001478FC">
        <w:rPr>
          <w:rFonts w:ascii="Times New Roman" w:hAnsi="Times New Roman"/>
          <w:color w:val="0070C0"/>
          <w:sz w:val="24"/>
          <w:szCs w:val="24"/>
        </w:rPr>
        <w:t xml:space="preserve">le </w:t>
      </w:r>
      <w:r w:rsidR="00555A49" w:rsidRPr="001478FC">
        <w:rPr>
          <w:rFonts w:ascii="Times New Roman" w:hAnsi="Times New Roman"/>
          <w:color w:val="0070C0"/>
          <w:sz w:val="24"/>
          <w:szCs w:val="24"/>
          <w:highlight w:val="yellow"/>
          <w:u w:val="single"/>
        </w:rPr>
        <w:t>ORE 10:00 DEL GIORNO _______________</w:t>
      </w:r>
      <w:r w:rsidR="00555A49" w:rsidRPr="001478FC">
        <w:rPr>
          <w:rFonts w:ascii="Times New Roman" w:hAnsi="Times New Roman"/>
          <w:color w:val="0070C0"/>
          <w:sz w:val="24"/>
          <w:szCs w:val="24"/>
          <w:highlight w:val="yellow"/>
        </w:rPr>
        <w:t xml:space="preserve"> </w:t>
      </w:r>
      <w:r w:rsidR="00555A49" w:rsidRPr="001478FC">
        <w:rPr>
          <w:rFonts w:ascii="Times New Roman" w:hAnsi="Times New Roman"/>
          <w:color w:val="0070C0"/>
          <w:sz w:val="24"/>
          <w:szCs w:val="24"/>
        </w:rPr>
        <w:t xml:space="preserve"> , </w:t>
      </w:r>
      <w:r w:rsidRPr="001478FC">
        <w:rPr>
          <w:rFonts w:ascii="Times New Roman" w:hAnsi="Times New Roman"/>
          <w:color w:val="0070C0"/>
          <w:sz w:val="24"/>
          <w:szCs w:val="24"/>
        </w:rPr>
        <w:t>con le modalit</w:t>
      </w:r>
      <w:r w:rsidR="00555A49" w:rsidRPr="001478FC">
        <w:rPr>
          <w:rFonts w:ascii="Times New Roman" w:hAnsi="Times New Roman"/>
          <w:color w:val="0070C0"/>
          <w:sz w:val="24"/>
          <w:szCs w:val="24"/>
        </w:rPr>
        <w:t>à previste dalla piattaforma SITAS</w:t>
      </w:r>
    </w:p>
    <w:p w:rsidR="00C5534D" w:rsidRPr="001478FC" w:rsidRDefault="00C5534D" w:rsidP="00200E36">
      <w:pPr>
        <w:widowControl w:val="0"/>
        <w:spacing w:after="0" w:line="240" w:lineRule="auto"/>
        <w:jc w:val="both"/>
        <w:rPr>
          <w:rFonts w:ascii="Times New Roman" w:hAnsi="Times New Roman"/>
          <w:b/>
          <w:color w:val="0070C0"/>
          <w:sz w:val="24"/>
          <w:szCs w:val="24"/>
        </w:rPr>
      </w:pPr>
    </w:p>
    <w:p w:rsidR="00175994" w:rsidRPr="00C91B2D"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b/>
          <w:sz w:val="24"/>
          <w:szCs w:val="24"/>
        </w:rPr>
        <w:t>7.2 Lingue utilizzabili per la presentazione delle offerte:</w:t>
      </w:r>
      <w:r w:rsidRPr="00C91B2D">
        <w:rPr>
          <w:rFonts w:ascii="Times New Roman" w:hAnsi="Times New Roman"/>
          <w:sz w:val="24"/>
          <w:szCs w:val="24"/>
        </w:rPr>
        <w:t xml:space="preserve"> Italiana, se redatta in lingua straniera, deve essere corredata da traduzione giurata in lingua italiana;</w:t>
      </w:r>
    </w:p>
    <w:p w:rsidR="00175994" w:rsidRPr="00C91B2D" w:rsidRDefault="00175994" w:rsidP="00200E36">
      <w:pPr>
        <w:widowControl w:val="0"/>
        <w:spacing w:after="0" w:line="240" w:lineRule="auto"/>
        <w:jc w:val="both"/>
        <w:rPr>
          <w:rFonts w:ascii="Times New Roman" w:hAnsi="Times New Roman"/>
          <w:sz w:val="24"/>
          <w:szCs w:val="24"/>
        </w:rPr>
      </w:pPr>
    </w:p>
    <w:p w:rsidR="00175994" w:rsidRPr="00C91B2D" w:rsidRDefault="00175994" w:rsidP="00200E36">
      <w:pPr>
        <w:widowControl w:val="0"/>
        <w:spacing w:after="0" w:line="240" w:lineRule="auto"/>
        <w:jc w:val="both"/>
        <w:rPr>
          <w:rFonts w:ascii="Times New Roman" w:hAnsi="Times New Roman"/>
          <w:sz w:val="24"/>
          <w:szCs w:val="24"/>
        </w:rPr>
      </w:pPr>
      <w:r w:rsidRPr="00C91B2D">
        <w:rPr>
          <w:rFonts w:ascii="Times New Roman" w:hAnsi="Times New Roman"/>
          <w:b/>
          <w:sz w:val="24"/>
          <w:szCs w:val="24"/>
        </w:rPr>
        <w:t xml:space="preserve">7.3 Periodo minimo durante il quale l’offerente è vincolato alla propria offerta: </w:t>
      </w:r>
      <w:r w:rsidRPr="00C91B2D">
        <w:rPr>
          <w:rFonts w:ascii="Times New Roman" w:hAnsi="Times New Roman"/>
          <w:sz w:val="24"/>
          <w:szCs w:val="24"/>
        </w:rPr>
        <w:t>180 giorni dal termine ultimo per il ricevimento delle offerte;</w:t>
      </w:r>
    </w:p>
    <w:p w:rsidR="00175994" w:rsidRPr="00C91B2D" w:rsidRDefault="00175994" w:rsidP="00200E36">
      <w:pPr>
        <w:widowControl w:val="0"/>
        <w:spacing w:after="0" w:line="240" w:lineRule="auto"/>
        <w:jc w:val="both"/>
        <w:rPr>
          <w:rFonts w:ascii="Times New Roman" w:hAnsi="Times New Roman"/>
          <w:sz w:val="24"/>
          <w:szCs w:val="24"/>
        </w:rPr>
      </w:pPr>
    </w:p>
    <w:p w:rsidR="00ED7EA3"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b/>
          <w:sz w:val="24"/>
          <w:szCs w:val="24"/>
        </w:rPr>
        <w:t xml:space="preserve">7.4 Modalità di apertura delle offerte: </w:t>
      </w:r>
      <w:r w:rsidRPr="00C91B2D">
        <w:rPr>
          <w:rFonts w:ascii="Times New Roman" w:hAnsi="Times New Roman"/>
          <w:sz w:val="24"/>
          <w:szCs w:val="24"/>
          <w:highlight w:val="yellow"/>
          <w:u w:val="single"/>
        </w:rPr>
        <w:t xml:space="preserve">ORE 10:00 DEL GIORNO </w:t>
      </w:r>
      <w:r>
        <w:rPr>
          <w:rFonts w:ascii="Times New Roman" w:hAnsi="Times New Roman"/>
          <w:sz w:val="24"/>
          <w:szCs w:val="24"/>
          <w:highlight w:val="yellow"/>
          <w:u w:val="single"/>
        </w:rPr>
        <w:t>_______________</w:t>
      </w:r>
      <w:r w:rsidRPr="00C91B2D">
        <w:rPr>
          <w:rFonts w:ascii="Times New Roman" w:hAnsi="Times New Roman"/>
          <w:sz w:val="24"/>
          <w:szCs w:val="24"/>
          <w:highlight w:val="yellow"/>
        </w:rPr>
        <w:t xml:space="preserve"> </w:t>
      </w:r>
      <w:r w:rsidRPr="00C91B2D">
        <w:rPr>
          <w:rFonts w:ascii="Times New Roman" w:hAnsi="Times New Roman"/>
          <w:sz w:val="24"/>
          <w:szCs w:val="24"/>
        </w:rPr>
        <w:t xml:space="preserve"> </w:t>
      </w:r>
    </w:p>
    <w:p w:rsidR="00ED7EA3" w:rsidRDefault="00ED7EA3" w:rsidP="00200E36">
      <w:pPr>
        <w:autoSpaceDE w:val="0"/>
        <w:autoSpaceDN w:val="0"/>
        <w:adjustRightInd w:val="0"/>
        <w:spacing w:after="0" w:line="240" w:lineRule="auto"/>
        <w:jc w:val="both"/>
        <w:rPr>
          <w:rFonts w:ascii="Times New Roman" w:hAnsi="Times New Roman"/>
          <w:sz w:val="24"/>
          <w:szCs w:val="24"/>
        </w:rPr>
      </w:pPr>
    </w:p>
    <w:p w:rsidR="00ED7EA3" w:rsidRPr="00ED7EA3" w:rsidRDefault="00ED7EA3" w:rsidP="00ED7EA3">
      <w:pPr>
        <w:autoSpaceDE w:val="0"/>
        <w:autoSpaceDN w:val="0"/>
        <w:adjustRightInd w:val="0"/>
        <w:spacing w:after="0" w:line="240" w:lineRule="auto"/>
        <w:ind w:left="360"/>
        <w:jc w:val="both"/>
        <w:rPr>
          <w:rFonts w:ascii="Times New Roman" w:hAnsi="Times New Roman"/>
          <w:sz w:val="24"/>
          <w:szCs w:val="24"/>
        </w:rPr>
      </w:pPr>
      <w:r w:rsidRPr="00ED7EA3">
        <w:rPr>
          <w:rFonts w:ascii="Times New Roman" w:hAnsi="Times New Roman"/>
          <w:sz w:val="24"/>
          <w:szCs w:val="24"/>
        </w:rPr>
        <w:t>Le persone ammesse ad assistere all’apertura delle offerte sono i legali rappresentanti dei concorrenti, ovvero soggetti, uno per ogni concorrente, muniti di specifica delega loro conferita dai suddetti legali rappresentanti;</w:t>
      </w:r>
    </w:p>
    <w:p w:rsidR="00ED7EA3" w:rsidRPr="00020DEF" w:rsidRDefault="00ED7EA3" w:rsidP="00555A49">
      <w:pPr>
        <w:numPr>
          <w:ilvl w:val="0"/>
          <w:numId w:val="6"/>
        </w:numPr>
        <w:shd w:val="clear" w:color="auto" w:fill="FFFFFF"/>
        <w:autoSpaceDE w:val="0"/>
        <w:autoSpaceDN w:val="0"/>
        <w:adjustRightInd w:val="0"/>
        <w:spacing w:after="0" w:line="240" w:lineRule="auto"/>
        <w:jc w:val="both"/>
        <w:rPr>
          <w:rFonts w:ascii="Times New Roman" w:hAnsi="Times New Roman"/>
          <w:color w:val="0070C0"/>
          <w:sz w:val="24"/>
          <w:szCs w:val="24"/>
        </w:rPr>
      </w:pPr>
      <w:r w:rsidRPr="00555A49">
        <w:rPr>
          <w:rFonts w:ascii="Times New Roman" w:hAnsi="Times New Roman"/>
          <w:b/>
          <w:sz w:val="24"/>
          <w:szCs w:val="24"/>
          <w:highlight w:val="yellow"/>
        </w:rPr>
        <w:t xml:space="preserve">(in presenza, solo qualora le norme </w:t>
      </w:r>
      <w:proofErr w:type="spellStart"/>
      <w:r w:rsidRPr="00555A49">
        <w:rPr>
          <w:rFonts w:ascii="Times New Roman" w:hAnsi="Times New Roman"/>
          <w:b/>
          <w:sz w:val="24"/>
          <w:szCs w:val="24"/>
          <w:highlight w:val="yellow"/>
        </w:rPr>
        <w:t>anticovid</w:t>
      </w:r>
      <w:proofErr w:type="spellEnd"/>
      <w:r w:rsidRPr="00555A49">
        <w:rPr>
          <w:rFonts w:ascii="Times New Roman" w:hAnsi="Times New Roman"/>
          <w:b/>
          <w:sz w:val="24"/>
          <w:szCs w:val="24"/>
          <w:highlight w:val="yellow"/>
        </w:rPr>
        <w:t xml:space="preserve"> vigenti al momento lo permettano)</w:t>
      </w:r>
      <w:r w:rsidRPr="00555A49">
        <w:rPr>
          <w:rFonts w:ascii="Times New Roman" w:hAnsi="Times New Roman"/>
          <w:sz w:val="24"/>
          <w:szCs w:val="24"/>
        </w:rPr>
        <w:t xml:space="preserve"> </w:t>
      </w:r>
      <w:r w:rsidRPr="00020DEF">
        <w:rPr>
          <w:rFonts w:ascii="Times New Roman" w:hAnsi="Times New Roman"/>
          <w:color w:val="0070C0"/>
          <w:sz w:val="24"/>
          <w:szCs w:val="24"/>
        </w:rPr>
        <w:t xml:space="preserve">In seduta pubblica </w:t>
      </w:r>
      <w:r w:rsidR="00020DEF" w:rsidRPr="00020DEF">
        <w:rPr>
          <w:rFonts w:ascii="Times New Roman" w:hAnsi="Times New Roman"/>
          <w:color w:val="0070C0"/>
          <w:sz w:val="24"/>
          <w:szCs w:val="24"/>
        </w:rPr>
        <w:t xml:space="preserve">presso la sede del Servizio Territoriale dell'UREGA RG/SR Sezione di Ragusa, Via </w:t>
      </w:r>
      <w:proofErr w:type="spellStart"/>
      <w:r w:rsidR="00020DEF" w:rsidRPr="00020DEF">
        <w:rPr>
          <w:rFonts w:ascii="Times New Roman" w:hAnsi="Times New Roman"/>
          <w:color w:val="0070C0"/>
          <w:sz w:val="24"/>
          <w:szCs w:val="24"/>
        </w:rPr>
        <w:t>Natalelli</w:t>
      </w:r>
      <w:proofErr w:type="spellEnd"/>
      <w:r w:rsidR="00020DEF" w:rsidRPr="00020DEF">
        <w:rPr>
          <w:rFonts w:ascii="Times New Roman" w:hAnsi="Times New Roman"/>
          <w:color w:val="0070C0"/>
          <w:sz w:val="24"/>
          <w:szCs w:val="24"/>
        </w:rPr>
        <w:t xml:space="preserve"> n° 107, piano 3°</w:t>
      </w:r>
      <w:r w:rsidR="00020DEF">
        <w:rPr>
          <w:rFonts w:ascii="Times New Roman" w:hAnsi="Times New Roman"/>
          <w:color w:val="0070C0"/>
          <w:sz w:val="24"/>
          <w:szCs w:val="24"/>
        </w:rPr>
        <w:t xml:space="preserve">,  </w:t>
      </w:r>
      <w:r w:rsidRPr="00020DEF">
        <w:rPr>
          <w:rFonts w:ascii="Times New Roman" w:hAnsi="Times New Roman"/>
          <w:color w:val="0070C0"/>
          <w:sz w:val="24"/>
          <w:szCs w:val="24"/>
        </w:rPr>
        <w:t>i legali rappresentanti dei concorrenti, ovvero soggetti, uno per ogni concorrente, muniti di specifica delega loro conferita dai suddetti legali rappresentanti;</w:t>
      </w:r>
    </w:p>
    <w:p w:rsidR="00ED7EA3" w:rsidRDefault="00ED7EA3" w:rsidP="00200E36">
      <w:pPr>
        <w:autoSpaceDE w:val="0"/>
        <w:autoSpaceDN w:val="0"/>
        <w:adjustRightInd w:val="0"/>
        <w:spacing w:after="0" w:line="240" w:lineRule="auto"/>
        <w:jc w:val="both"/>
        <w:rPr>
          <w:rFonts w:ascii="Times New Roman" w:hAnsi="Times New Roman"/>
          <w:sz w:val="24"/>
          <w:szCs w:val="24"/>
        </w:rPr>
      </w:pPr>
    </w:p>
    <w:p w:rsidR="00175994" w:rsidRPr="00C67F58" w:rsidRDefault="00175994" w:rsidP="00C67F58">
      <w:pPr>
        <w:pStyle w:val="TESTA"/>
        <w:jc w:val="left"/>
      </w:pPr>
      <w:r w:rsidRPr="00C67F58">
        <w:t>8. ALTRE INFORMAZIONI:</w:t>
      </w:r>
    </w:p>
    <w:p w:rsidR="00ED7EA3" w:rsidRPr="001478FC" w:rsidRDefault="00ED7EA3" w:rsidP="00ED7EA3">
      <w:pPr>
        <w:pStyle w:val="Standard"/>
        <w:spacing w:before="113" w:after="113"/>
        <w:ind w:left="283" w:right="283"/>
        <w:jc w:val="both"/>
        <w:rPr>
          <w:rFonts w:ascii="Times New Roman" w:hAnsi="Times New Roman" w:cs="Times New Roman"/>
          <w:color w:val="0070C0"/>
          <w:sz w:val="24"/>
          <w:szCs w:val="24"/>
        </w:rPr>
      </w:pPr>
      <w:r w:rsidRPr="00C51323">
        <w:rPr>
          <w:rFonts w:ascii="Times New Roman" w:hAnsi="Times New Roman" w:cs="Times New Roman"/>
          <w:b/>
          <w:bCs/>
          <w:sz w:val="24"/>
          <w:szCs w:val="24"/>
        </w:rPr>
        <w:t>8</w:t>
      </w:r>
      <w:r>
        <w:rPr>
          <w:rFonts w:ascii="Times New Roman" w:hAnsi="Times New Roman" w:cs="Times New Roman"/>
          <w:b/>
          <w:bCs/>
          <w:sz w:val="24"/>
          <w:szCs w:val="24"/>
        </w:rPr>
        <w:t>.1</w:t>
      </w:r>
      <w:r w:rsidRPr="00C51323">
        <w:rPr>
          <w:rFonts w:ascii="Times New Roman" w:hAnsi="Times New Roman" w:cs="Times New Roman"/>
          <w:b/>
          <w:bCs/>
          <w:sz w:val="24"/>
          <w:szCs w:val="24"/>
        </w:rPr>
        <w:t xml:space="preserve">) </w:t>
      </w:r>
      <w:r w:rsidRPr="001478FC">
        <w:rPr>
          <w:rFonts w:ascii="Times New Roman" w:hAnsi="Times New Roman" w:cs="Times New Roman"/>
          <w:b/>
          <w:bCs/>
          <w:color w:val="0070C0"/>
          <w:sz w:val="24"/>
          <w:szCs w:val="24"/>
          <w:u w:val="single"/>
        </w:rPr>
        <w:t>Atti e modulistica:</w:t>
      </w:r>
      <w:r w:rsidRPr="001478FC">
        <w:rPr>
          <w:rFonts w:ascii="Times New Roman" w:hAnsi="Times New Roman" w:cs="Times New Roman"/>
          <w:color w:val="0070C0"/>
          <w:sz w:val="24"/>
          <w:szCs w:val="24"/>
        </w:rPr>
        <w:t xml:space="preserve"> Il</w:t>
      </w:r>
      <w:r w:rsidRPr="001478FC">
        <w:rPr>
          <w:rFonts w:ascii="Times New Roman" w:hAnsi="Times New Roman" w:cs="Times New Roman"/>
          <w:b/>
          <w:color w:val="0070C0"/>
          <w:sz w:val="24"/>
          <w:szCs w:val="24"/>
        </w:rPr>
        <w:t xml:space="preserve"> </w:t>
      </w:r>
      <w:r w:rsidRPr="001478FC">
        <w:rPr>
          <w:rFonts w:ascii="Times New Roman" w:hAnsi="Times New Roman" w:cs="Times New Roman"/>
          <w:color w:val="0070C0"/>
          <w:sz w:val="24"/>
          <w:szCs w:val="24"/>
        </w:rPr>
        <w:t xml:space="preserve">modulo di istanza/dichiarazioni di partecipazione, il Capitolato d'Oneri, gli allegati tecnici, la determinazione a contrarre ed ogni ulteriore atto di gara sono disponibili e scaricabili in formato elettronico </w:t>
      </w:r>
      <w:r w:rsidR="00555A49" w:rsidRPr="001478FC">
        <w:rPr>
          <w:rFonts w:ascii="Times New Roman" w:hAnsi="Times New Roman" w:cs="Times New Roman"/>
          <w:color w:val="0070C0"/>
          <w:sz w:val="24"/>
          <w:szCs w:val="24"/>
        </w:rPr>
        <w:t>dalla stessa piattaforma SITAS;</w:t>
      </w:r>
    </w:p>
    <w:p w:rsidR="00ED7EA3" w:rsidRPr="001478FC" w:rsidRDefault="00ED7EA3" w:rsidP="00ED7EA3">
      <w:pPr>
        <w:pStyle w:val="Standard"/>
        <w:tabs>
          <w:tab w:val="left" w:pos="9883"/>
        </w:tabs>
        <w:spacing w:before="113" w:after="113" w:line="259" w:lineRule="exact"/>
        <w:ind w:left="283" w:right="170"/>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 xml:space="preserve">Per ulteriori indicazioni e approfondimenti riguardanti il funzionamento, le condizioni di accesso ed utilizzo del Sistema, si invitano i concorrenti a prendere visione del </w:t>
      </w:r>
      <w:r w:rsidRPr="001478FC">
        <w:rPr>
          <w:rFonts w:ascii="Times New Roman" w:eastAsia="TimesNewRomanPS-ItalicMT" w:hAnsi="Times New Roman" w:cs="Times New Roman"/>
          <w:color w:val="0070C0"/>
          <w:sz w:val="24"/>
          <w:szCs w:val="24"/>
          <w:shd w:val="clear" w:color="auto" w:fill="FFFFFF"/>
        </w:rPr>
        <w:t>Manuale del Portale Appalti nella sezione Istruzioni e Manuali“, reperibile all’indirizzo: https://eprocurement.lavoripubblici.sicilia.it raggiungibile altresì dal sito http://www.lavoripubblici.sicilia.it</w:t>
      </w:r>
    </w:p>
    <w:p w:rsidR="00ED7EA3" w:rsidRPr="00ED7EA3" w:rsidRDefault="00ED7EA3" w:rsidP="00ED7EA3">
      <w:pPr>
        <w:pStyle w:val="TESTA"/>
        <w:jc w:val="left"/>
      </w:pPr>
      <w:r w:rsidRPr="00ED7EA3">
        <w:t>9) CHIARIMENTI</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 xml:space="preserve">É possibile ottenere chiarimenti sulla presente procedura mediante la proposizione di quesiti relativi alla gara in oggetto, che dovranno essere formulati in lingua italiana entro il </w:t>
      </w:r>
      <w:r w:rsidRPr="001478FC">
        <w:rPr>
          <w:rFonts w:ascii="Times New Roman" w:hAnsi="Times New Roman" w:cs="Times New Roman"/>
          <w:b/>
          <w:bCs/>
          <w:color w:val="0070C0"/>
          <w:sz w:val="24"/>
          <w:szCs w:val="24"/>
          <w:highlight w:val="yellow"/>
          <w:u w:val="single"/>
        </w:rPr>
        <w:t>___________</w:t>
      </w:r>
      <w:r w:rsidRPr="001478FC">
        <w:rPr>
          <w:rFonts w:ascii="Times New Roman" w:hAnsi="Times New Roman" w:cs="Times New Roman"/>
          <w:color w:val="0070C0"/>
          <w:sz w:val="24"/>
          <w:szCs w:val="24"/>
        </w:rPr>
        <w:t xml:space="preserve"> </w:t>
      </w:r>
      <w:r w:rsidRPr="001478FC">
        <w:rPr>
          <w:rFonts w:ascii="Times New Roman" w:hAnsi="Times New Roman" w:cs="Times New Roman"/>
          <w:color w:val="0070C0"/>
          <w:sz w:val="24"/>
          <w:szCs w:val="24"/>
        </w:rPr>
        <w:lastRenderedPageBreak/>
        <w:t xml:space="preserve">esclusivamente attraverso l’apposita sezione “Comunicazioni riservate al concorrente” &gt; “invia nuova comunicazione”, nell’area riservata alla presente gara, all’indirizzo: </w:t>
      </w:r>
      <w:hyperlink r:id="rId18" w:history="1">
        <w:r w:rsidRPr="001478FC">
          <w:rPr>
            <w:rStyle w:val="Collegamentoipertestuale"/>
            <w:rFonts w:ascii="Times New Roman" w:hAnsi="Times New Roman"/>
            <w:color w:val="0070C0"/>
            <w:sz w:val="24"/>
            <w:szCs w:val="24"/>
          </w:rPr>
          <w:t>https://eprocurement.lavoripubblici.sicilia.it</w:t>
        </w:r>
      </w:hyperlink>
      <w:r w:rsidRPr="001478FC">
        <w:rPr>
          <w:rFonts w:ascii="Times New Roman" w:hAnsi="Times New Roman" w:cs="Times New Roman"/>
          <w:color w:val="0070C0"/>
          <w:sz w:val="24"/>
          <w:szCs w:val="24"/>
        </w:rPr>
        <w:t xml:space="preserve"> raggiungibile altresì dal sito </w:t>
      </w:r>
      <w:hyperlink r:id="rId19" w:history="1">
        <w:r w:rsidRPr="001478FC">
          <w:rPr>
            <w:rStyle w:val="Collegamentoipertestuale"/>
            <w:rFonts w:ascii="Times New Roman" w:hAnsi="Times New Roman"/>
            <w:color w:val="0070C0"/>
            <w:sz w:val="24"/>
            <w:szCs w:val="24"/>
          </w:rPr>
          <w:t>http://www.lavoripubblici.sicilia.it</w:t>
        </w:r>
      </w:hyperlink>
      <w:r w:rsidRPr="001478FC">
        <w:rPr>
          <w:rFonts w:ascii="Times New Roman" w:hAnsi="Times New Roman" w:cs="Times New Roman"/>
          <w:color w:val="0070C0"/>
          <w:sz w:val="24"/>
          <w:szCs w:val="24"/>
        </w:rPr>
        <w:t xml:space="preserve">   </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Non sono ammesse richieste di chiarimenti inviati per PEC o altro mezzo anche telefonico.</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 xml:space="preserve">Ai sensi dell’art. 74 comma 4 del Codice, le risposte a tutte le richieste presentate in tempo utile verranno fornite dal RUP dell’Amministrazione appaltante, attraverso ed unicamente lo stesso mezzo, entro il </w:t>
      </w:r>
      <w:r w:rsidRPr="001478FC">
        <w:rPr>
          <w:rFonts w:ascii="Times New Roman" w:hAnsi="Times New Roman" w:cs="Times New Roman"/>
          <w:b/>
          <w:bCs/>
          <w:color w:val="0070C0"/>
          <w:sz w:val="24"/>
          <w:szCs w:val="24"/>
          <w:highlight w:val="yellow"/>
          <w:u w:val="single"/>
        </w:rPr>
        <w:t>___________</w:t>
      </w:r>
      <w:r w:rsidRPr="001478FC">
        <w:rPr>
          <w:rFonts w:ascii="Times New Roman" w:hAnsi="Times New Roman" w:cs="Times New Roman"/>
          <w:color w:val="0070C0"/>
          <w:sz w:val="24"/>
          <w:szCs w:val="24"/>
          <w:highlight w:val="yellow"/>
        </w:rPr>
        <w:t>.</w:t>
      </w:r>
      <w:r w:rsidRPr="001478FC">
        <w:rPr>
          <w:rFonts w:ascii="Times New Roman" w:hAnsi="Times New Roman" w:cs="Times New Roman"/>
          <w:color w:val="0070C0"/>
          <w:sz w:val="24"/>
          <w:szCs w:val="24"/>
        </w:rPr>
        <w:t xml:space="preserve">  Risposte a richieste di interesse generale, in forma anonima, potranno essere pubblicate anche nel “dettaglio gara” della presente gara visibile a tutti,</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La Stazione Appaltante si ritiene sin d’ora indenne da qualsiasi responsabilità nel caso di mancate risposte ai concorrenti, che possano derivare da problematiche di ordine tecnico e di varia natura (Interruzione Server, errori nell’invio di posta elettronica, blocco di mail da parte dei Provider, ecc.).</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È pertanto onere delle Imprese concorrenti visionare tale piattaforma fino alla scadenza del termine di presentazione delle offerte, al fine di verificare la presenza di eventuali chiarimenti, rettifiche o precisazioni, che avranno valore di notifica.</w:t>
      </w:r>
    </w:p>
    <w:p w:rsidR="00ED7EA3" w:rsidRPr="00ED7EA3" w:rsidRDefault="00ED7EA3" w:rsidP="00ED7EA3">
      <w:pPr>
        <w:pStyle w:val="TESTA"/>
        <w:jc w:val="left"/>
      </w:pPr>
      <w:r>
        <w:t>10</w:t>
      </w:r>
      <w:r w:rsidRPr="00ED7EA3">
        <w:t>) COMUNICAZIONI</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Le comunicazioni sono disponibili sul sito https://eprocurement.lavoripubblici.sicilia.it, raggiungibile altresì dal sito http://www.lavoripubblici.sicilia.it nell’area relativa alla gara, riservata al singolo concorrente. Ai sensi delle regole di funzionamento della Piattaforma telematica SITAS e-procurement, pubblicate sul manuale della stessa, tutte le comunicazioni nell’ambito della procedura di gara avvengono esclusivamente attraverso la piattaforma telematica.</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Eventuali comunicazioni aventi carattere generale, da parte dell’Amministrazione, inerenti la documentazione di gara o relative ai chiarimenti forniti, vengono pubblicate sul sito https://eprocurement.lavoripubblici.sicilia.it, raggiungibile altresì dal sito http://www.lavoripubblici.sicilia.it nell’apposita sezione relativa alla procedura di gara.</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 xml:space="preserve">Attenzione: il sistema telematico utilizza la casella denominata </w:t>
      </w:r>
      <w:hyperlink r:id="rId20" w:history="1">
        <w:r w:rsidRPr="001478FC">
          <w:rPr>
            <w:rStyle w:val="Collegamentoipertestuale"/>
            <w:rFonts w:ascii="Times New Roman" w:hAnsi="Times New Roman"/>
            <w:color w:val="0070C0"/>
            <w:sz w:val="24"/>
            <w:szCs w:val="24"/>
          </w:rPr>
          <w:t>eprocurement@pec.cloud</w:t>
        </w:r>
      </w:hyperlink>
      <w:r w:rsidRPr="001478FC">
        <w:rPr>
          <w:rFonts w:ascii="Times New Roman" w:hAnsi="Times New Roman" w:cs="Times New Roman"/>
          <w:color w:val="0070C0"/>
          <w:sz w:val="24"/>
          <w:szCs w:val="24"/>
        </w:rPr>
        <w:t xml:space="preserve">  per inviare agli operatori economici tutti i messaggi di posta elettronica certificata. A tale indirizzo non e possibile per le operazioni di gara fare riferimento, in quanto si ribadisce che tutte le comunicazioni da parte degli operatori economici devono avvenire esclusivamente attraverso l’apposita area riservata della piattaforma telematica raggiungibile all’indirizzo https://eprocurement.lavoripubblici.sicilia.it, raggiungibile altresì dal sito </w:t>
      </w:r>
      <w:hyperlink r:id="rId21" w:history="1">
        <w:r w:rsidRPr="001478FC">
          <w:rPr>
            <w:rStyle w:val="Collegamentoipertestuale"/>
            <w:rFonts w:ascii="Times New Roman" w:hAnsi="Times New Roman"/>
            <w:color w:val="0070C0"/>
            <w:sz w:val="24"/>
            <w:szCs w:val="24"/>
          </w:rPr>
          <w:t>http://www.lavoripubblici.sicilia.it</w:t>
        </w:r>
      </w:hyperlink>
      <w:r w:rsidRPr="001478FC">
        <w:rPr>
          <w:rFonts w:ascii="Times New Roman" w:hAnsi="Times New Roman" w:cs="Times New Roman"/>
          <w:color w:val="0070C0"/>
          <w:sz w:val="24"/>
          <w:szCs w:val="24"/>
        </w:rPr>
        <w:t>.</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I concorrenti sono tenuti a controllare che le mail inviate dal sistema non vengano respinte né trattate come Spam dal proprio sistema di posta elettronica e, in ogni caso, a verificare costantemente sul sistema la presenza di comunicazioni.</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Per la consultazione delle comunicazioni ogni concorrente deve:</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I. Accedere all'area riservata del sistema tramite le proprie credenziali (user-id e password);</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II. Selezionare la gara di interesse;</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III. Selezionare "comunicazioni ricevute" tra le voci di menu previste dal sistema.</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L’invio di comunicazioni alla PEC di sistema, anche in risposta alle richieste di soccorso istruttorio, non costituisce prova di invio e ricezione delle richieste effettuate e/o delle informazioni richieste dallo stesso Operatore Economico. Quest’ultimo e tenuto alla consultazione delle comunicazioni esclusivamente attraverso la piattaforma nelle modalità sopra indicate.</w:t>
      </w:r>
    </w:p>
    <w:p w:rsidR="00ED7EA3" w:rsidRPr="001478FC" w:rsidRDefault="00ED7EA3" w:rsidP="00ED7EA3">
      <w:pPr>
        <w:pStyle w:val="Standard"/>
        <w:spacing w:before="113" w:after="113"/>
        <w:ind w:lef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lastRenderedPageBreak/>
        <w:t>Ai sensi dell’art. 76, comma 6 del Codice, i concorrenti sono tenuti ad indicare, in sede di offerta, l’indirizzo PEC o, solo per i concorrenti aventi sede in altri Stati membri, l’indirizzo di posta elettronica da utilizzare ai fini delle comunicazioni di cui all’art. 76, del Codice. Le comunicazioni tra i concorrenti e la stazione appaltante avverranno nelle modalità sopra indicate “Comunicazioni dell’amministrazione”. In caso di raggruppamenti temporanei, GEIE, aggregazioni di rete o consorzi ordinari, anche se non ancora costituiti formalmente, la comunicazione recapitata al mandatario/capofila si intende validamente resa a tutti gli operatori economici raggruppati, aggregati o consorziati. In caso di consorzi di cui all’art. 46 lett. f) del Codice, la comunicazione recapitata al consorzio si intende validamente resa a tutte le consorziate. In caso di avvalimento, la comunicazione recapitata all’offerente si intende validamente resa a tutti gli operatori economici ausiliari.</w:t>
      </w:r>
    </w:p>
    <w:p w:rsidR="00ED7EA3" w:rsidRPr="001478FC" w:rsidRDefault="00ED7EA3" w:rsidP="00ED7EA3">
      <w:pPr>
        <w:pStyle w:val="Standard"/>
        <w:spacing w:before="113" w:after="113"/>
        <w:ind w:left="283" w:right="340"/>
        <w:jc w:val="both"/>
        <w:rPr>
          <w:rFonts w:ascii="Times New Roman" w:hAnsi="Times New Roman" w:cs="Times New Roman"/>
          <w:color w:val="0070C0"/>
          <w:sz w:val="24"/>
          <w:szCs w:val="24"/>
        </w:rPr>
      </w:pPr>
      <w:r w:rsidRPr="001478FC">
        <w:rPr>
          <w:rFonts w:ascii="Times New Roman" w:hAnsi="Times New Roman" w:cs="Times New Roman"/>
          <w:b/>
          <w:bCs/>
          <w:color w:val="0070C0"/>
          <w:sz w:val="24"/>
          <w:szCs w:val="24"/>
        </w:rPr>
        <w:t xml:space="preserve">10.1) </w:t>
      </w:r>
      <w:r w:rsidRPr="001478FC">
        <w:rPr>
          <w:rFonts w:ascii="Times New Roman" w:hAnsi="Times New Roman" w:cs="Times New Roman"/>
          <w:b/>
          <w:bCs/>
          <w:color w:val="0070C0"/>
          <w:sz w:val="24"/>
          <w:szCs w:val="24"/>
          <w:u w:val="single"/>
        </w:rPr>
        <w:t>Indirizzo</w:t>
      </w:r>
      <w:r w:rsidRPr="001478FC">
        <w:rPr>
          <w:rFonts w:ascii="Times New Roman" w:hAnsi="Times New Roman" w:cs="Times New Roman"/>
          <w:b/>
          <w:bCs/>
          <w:color w:val="0070C0"/>
          <w:sz w:val="24"/>
          <w:szCs w:val="24"/>
        </w:rPr>
        <w:t>:</w:t>
      </w:r>
      <w:r w:rsidRPr="001478FC">
        <w:rPr>
          <w:rFonts w:ascii="Times New Roman" w:hAnsi="Times New Roman" w:cs="Times New Roman"/>
          <w:color w:val="0070C0"/>
          <w:sz w:val="24"/>
          <w:szCs w:val="24"/>
        </w:rPr>
        <w:t xml:space="preserve"> Le offerte e la documentazione di gara devono essere redatte e trasmesse esclusivamente in formato elettronico, attraverso la Piattaforma indicata al punto 1).</w:t>
      </w:r>
    </w:p>
    <w:p w:rsidR="00ED7EA3" w:rsidRPr="001478FC" w:rsidRDefault="00ED7EA3" w:rsidP="00ED7EA3">
      <w:pPr>
        <w:pStyle w:val="Standard"/>
        <w:tabs>
          <w:tab w:val="left" w:pos="510"/>
        </w:tabs>
        <w:ind w:left="227" w:right="170"/>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L'invio delle buste telematiche avverrà, comunque, ad esclusivo rischio del mittente e non sarà tenuto conto delle buste telematiche pervenute dopo la scadenza anch</w:t>
      </w:r>
      <w:r w:rsidRPr="001478FC">
        <w:rPr>
          <w:rFonts w:ascii="Times New Roman" w:hAnsi="Times New Roman" w:cs="Times New Roman"/>
          <w:b/>
          <w:bCs/>
          <w:color w:val="0070C0"/>
          <w:sz w:val="24"/>
          <w:szCs w:val="24"/>
        </w:rPr>
        <w:t>e</w:t>
      </w:r>
      <w:r w:rsidRPr="001478FC">
        <w:rPr>
          <w:rFonts w:ascii="Times New Roman" w:hAnsi="Times New Roman" w:cs="Times New Roman"/>
          <w:color w:val="0070C0"/>
          <w:sz w:val="24"/>
          <w:szCs w:val="24"/>
        </w:rPr>
        <w:t xml:space="preserve"> se sostitutive o integrative di offerte già pervenute.</w:t>
      </w:r>
    </w:p>
    <w:p w:rsidR="00ED7EA3" w:rsidRPr="001478FC" w:rsidRDefault="007251CF" w:rsidP="00ED7EA3">
      <w:pPr>
        <w:pStyle w:val="Standard"/>
        <w:spacing w:before="113" w:after="113"/>
        <w:ind w:left="283" w:right="283"/>
        <w:jc w:val="both"/>
        <w:rPr>
          <w:rFonts w:ascii="Times New Roman" w:hAnsi="Times New Roman" w:cs="Times New Roman"/>
          <w:color w:val="0070C0"/>
          <w:sz w:val="24"/>
          <w:szCs w:val="24"/>
        </w:rPr>
      </w:pPr>
      <w:r w:rsidRPr="001478FC">
        <w:rPr>
          <w:rFonts w:ascii="Times New Roman" w:hAnsi="Times New Roman" w:cs="Times New Roman"/>
          <w:b/>
          <w:bCs/>
          <w:color w:val="0070C0"/>
          <w:sz w:val="24"/>
          <w:szCs w:val="24"/>
        </w:rPr>
        <w:t>10.2</w:t>
      </w:r>
      <w:r w:rsidR="00ED7EA3" w:rsidRPr="001478FC">
        <w:rPr>
          <w:rFonts w:ascii="Times New Roman" w:hAnsi="Times New Roman" w:cs="Times New Roman"/>
          <w:b/>
          <w:bCs/>
          <w:color w:val="0070C0"/>
          <w:sz w:val="24"/>
          <w:szCs w:val="24"/>
        </w:rPr>
        <w:t>) D</w:t>
      </w:r>
      <w:r w:rsidR="00ED7EA3" w:rsidRPr="001478FC">
        <w:rPr>
          <w:rFonts w:ascii="Times New Roman" w:hAnsi="Times New Roman" w:cs="Times New Roman"/>
          <w:b/>
          <w:bCs/>
          <w:color w:val="0070C0"/>
          <w:sz w:val="24"/>
          <w:szCs w:val="24"/>
          <w:u w:val="single"/>
        </w:rPr>
        <w:t>ata di celebrazione della gara:</w:t>
      </w:r>
      <w:r w:rsidR="00ED7EA3" w:rsidRPr="001478FC">
        <w:rPr>
          <w:rFonts w:ascii="Times New Roman" w:hAnsi="Times New Roman" w:cs="Times New Roman"/>
          <w:color w:val="0070C0"/>
          <w:sz w:val="24"/>
          <w:szCs w:val="24"/>
        </w:rPr>
        <w:t xml:space="preserve">  La prima seduta pubblica avrà luogo</w:t>
      </w:r>
      <w:r w:rsidR="00ED7EA3" w:rsidRPr="001478FC">
        <w:rPr>
          <w:rFonts w:ascii="Times New Roman" w:hAnsi="Times New Roman" w:cs="Times New Roman"/>
          <w:b/>
          <w:bCs/>
          <w:color w:val="0070C0"/>
          <w:sz w:val="24"/>
          <w:szCs w:val="24"/>
          <w:u w:val="single"/>
        </w:rPr>
        <w:t xml:space="preserve"> il giorno </w:t>
      </w:r>
      <w:r w:rsidR="00555A49" w:rsidRPr="001478FC">
        <w:rPr>
          <w:rFonts w:ascii="Times New Roman" w:hAnsi="Times New Roman"/>
          <w:color w:val="0070C0"/>
          <w:sz w:val="24"/>
          <w:szCs w:val="24"/>
        </w:rPr>
        <w:t xml:space="preserve">e l’ora indicati al punto 7.4 della presente lettera di invito, </w:t>
      </w:r>
      <w:r w:rsidR="00ED7EA3" w:rsidRPr="001478FC">
        <w:rPr>
          <w:rFonts w:ascii="Times New Roman" w:hAnsi="Times New Roman" w:cs="Times New Roman"/>
          <w:color w:val="0070C0"/>
          <w:sz w:val="24"/>
          <w:szCs w:val="24"/>
        </w:rPr>
        <w:t xml:space="preserve">presso la sede del Servizio Territoriale dell'UREGA RG/SR Sezione di Ragusa, Via </w:t>
      </w:r>
      <w:proofErr w:type="spellStart"/>
      <w:r w:rsidR="00ED7EA3" w:rsidRPr="001478FC">
        <w:rPr>
          <w:rFonts w:ascii="Times New Roman" w:hAnsi="Times New Roman" w:cs="Times New Roman"/>
          <w:color w:val="0070C0"/>
          <w:sz w:val="24"/>
          <w:szCs w:val="24"/>
        </w:rPr>
        <w:t>Natalelli</w:t>
      </w:r>
      <w:proofErr w:type="spellEnd"/>
      <w:r w:rsidR="00ED7EA3" w:rsidRPr="001478FC">
        <w:rPr>
          <w:rFonts w:ascii="Times New Roman" w:hAnsi="Times New Roman" w:cs="Times New Roman"/>
          <w:color w:val="0070C0"/>
          <w:sz w:val="24"/>
          <w:szCs w:val="24"/>
        </w:rPr>
        <w:t xml:space="preserve"> n° 107, piano 3°.</w:t>
      </w:r>
    </w:p>
    <w:p w:rsidR="00ED7EA3" w:rsidRPr="001478FC" w:rsidRDefault="00ED7EA3" w:rsidP="00ED7EA3">
      <w:pPr>
        <w:pStyle w:val="Standard"/>
        <w:spacing w:before="113" w:after="113"/>
        <w:ind w:left="283" w:righ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Le sedute si svolgeranno senza soluzione di continuità e pertanto la Commissione a conclusione di ogni seduta stabilirà la data della successiva.</w:t>
      </w:r>
    </w:p>
    <w:p w:rsidR="00ED7EA3" w:rsidRPr="001478FC" w:rsidRDefault="00ED7EA3" w:rsidP="00ED7EA3">
      <w:pPr>
        <w:pStyle w:val="Standard"/>
        <w:spacing w:before="113" w:after="113"/>
        <w:ind w:left="283" w:righ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Se per ragioni imprevedibili si rendesse necessario il differimento di una seduta pubblica programmata, sarà data comunicazione ai concorrenti a mezzo della piattaforma telematica con valore di notifica.</w:t>
      </w:r>
    </w:p>
    <w:p w:rsidR="00ED7EA3" w:rsidRPr="001478FC" w:rsidRDefault="00ED7EA3" w:rsidP="00ED7EA3">
      <w:pPr>
        <w:pStyle w:val="Standard"/>
        <w:spacing w:before="113" w:after="113"/>
        <w:ind w:left="283" w:righ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Gli Operatori Economici autenticati alla Piattaforma, nella sezione “Gare e procedure in corso” possono navigare sulla procedura di gara di interesse e selezionare la voce “Seduta di Gara”.</w:t>
      </w:r>
    </w:p>
    <w:p w:rsidR="00ED7EA3" w:rsidRPr="001478FC" w:rsidRDefault="00ED7EA3" w:rsidP="00ED7EA3">
      <w:pPr>
        <w:pStyle w:val="Standard"/>
        <w:spacing w:before="113" w:after="113"/>
        <w:ind w:left="283" w:right="283"/>
        <w:jc w:val="both"/>
        <w:rPr>
          <w:rFonts w:ascii="Times New Roman" w:hAnsi="Times New Roman" w:cs="Times New Roman"/>
          <w:color w:val="0070C0"/>
          <w:sz w:val="24"/>
          <w:szCs w:val="24"/>
        </w:rPr>
      </w:pPr>
      <w:r w:rsidRPr="001478FC">
        <w:rPr>
          <w:rFonts w:ascii="Times New Roman" w:hAnsi="Times New Roman" w:cs="Times New Roman"/>
          <w:color w:val="0070C0"/>
          <w:sz w:val="24"/>
          <w:szCs w:val="24"/>
        </w:rPr>
        <w:t>Per la risoluzione di eventuali problemi nella compilazione dei moduli di gara, nell’accesso al sistema, nella configurazione hardware è disponibile un servizio di supporto all’indirizzo:</w:t>
      </w:r>
      <w:r w:rsidR="007251CF" w:rsidRPr="001478FC">
        <w:rPr>
          <w:rFonts w:ascii="Times New Roman" w:hAnsi="Times New Roman" w:cs="Times New Roman"/>
          <w:color w:val="0070C0"/>
          <w:sz w:val="24"/>
          <w:szCs w:val="24"/>
        </w:rPr>
        <w:t xml:space="preserve"> </w:t>
      </w:r>
      <w:hyperlink r:id="rId22" w:history="1">
        <w:r w:rsidR="007251CF" w:rsidRPr="001478FC">
          <w:rPr>
            <w:rStyle w:val="Collegamentoipertestuale"/>
            <w:rFonts w:ascii="Times New Roman" w:hAnsi="Times New Roman"/>
            <w:color w:val="0070C0"/>
            <w:sz w:val="24"/>
            <w:szCs w:val="24"/>
          </w:rPr>
          <w:t>https://supporto.lavoripubblici.sicilia.it</w:t>
        </w:r>
      </w:hyperlink>
      <w:r w:rsidR="007251CF" w:rsidRPr="001478FC">
        <w:rPr>
          <w:rFonts w:ascii="Times New Roman" w:hAnsi="Times New Roman" w:cs="Times New Roman"/>
          <w:color w:val="0070C0"/>
          <w:sz w:val="24"/>
          <w:szCs w:val="24"/>
        </w:rPr>
        <w:t xml:space="preserve"> </w:t>
      </w:r>
      <w:r w:rsidRPr="001478FC">
        <w:rPr>
          <w:rFonts w:ascii="Times New Roman" w:hAnsi="Times New Roman" w:cs="Times New Roman"/>
          <w:color w:val="0070C0"/>
          <w:sz w:val="24"/>
          <w:szCs w:val="24"/>
        </w:rPr>
        <w:t>.</w:t>
      </w:r>
    </w:p>
    <w:p w:rsidR="00ED7EA3" w:rsidRDefault="00ED7EA3" w:rsidP="00200E36">
      <w:pPr>
        <w:autoSpaceDE w:val="0"/>
        <w:autoSpaceDN w:val="0"/>
        <w:adjustRightInd w:val="0"/>
        <w:spacing w:after="0" w:line="240" w:lineRule="auto"/>
        <w:jc w:val="both"/>
        <w:rPr>
          <w:rFonts w:ascii="Times New Roman" w:hAnsi="Times New Roman"/>
          <w:b/>
          <w:sz w:val="24"/>
          <w:szCs w:val="24"/>
        </w:r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Le prescrizioni contenute nella presente lettera di invito e nel disciplinare di gara allegato, sostituiscono o modificano eventuali diverse prescrizioni contenute nel Capitolato Speciale di Appalto.</w:t>
      </w:r>
    </w:p>
    <w:p w:rsidR="00175994" w:rsidRDefault="00175994" w:rsidP="00200E36">
      <w:pPr>
        <w:autoSpaceDE w:val="0"/>
        <w:autoSpaceDN w:val="0"/>
        <w:adjustRightInd w:val="0"/>
        <w:spacing w:after="0" w:line="240" w:lineRule="auto"/>
        <w:jc w:val="both"/>
        <w:rPr>
          <w:rFonts w:ascii="Times New Roman" w:hAnsi="Times New Roman"/>
          <w:sz w:val="24"/>
          <w:szCs w:val="24"/>
        </w:rPr>
      </w:pPr>
      <w:r w:rsidRPr="00C91B2D">
        <w:rPr>
          <w:rFonts w:ascii="Times New Roman" w:hAnsi="Times New Roman"/>
          <w:sz w:val="24"/>
          <w:szCs w:val="24"/>
        </w:rPr>
        <w:t xml:space="preserve">Responsabile unico del procedimento: </w:t>
      </w:r>
      <w:r>
        <w:rPr>
          <w:rFonts w:ascii="Times New Roman" w:hAnsi="Times New Roman"/>
          <w:noProof/>
          <w:sz w:val="24"/>
          <w:szCs w:val="24"/>
        </w:rPr>
        <w:t xml:space="preserve">ing. </w:t>
      </w:r>
      <w:r w:rsidRPr="00F92C74">
        <w:rPr>
          <w:rFonts w:ascii="Times New Roman" w:hAnsi="Times New Roman"/>
          <w:noProof/>
          <w:sz w:val="24"/>
          <w:szCs w:val="24"/>
        </w:rPr>
        <w:t>Ing. Filippo Agosta</w:t>
      </w:r>
      <w:r>
        <w:rPr>
          <w:rFonts w:ascii="Times New Roman" w:hAnsi="Times New Roman"/>
          <w:noProof/>
          <w:sz w:val="24"/>
          <w:szCs w:val="24"/>
        </w:rPr>
        <w:t xml:space="preserve"> </w:t>
      </w:r>
      <w:r w:rsidRPr="00C91B2D">
        <w:rPr>
          <w:rFonts w:ascii="Times New Roman" w:hAnsi="Times New Roman"/>
          <w:sz w:val="24"/>
          <w:szCs w:val="24"/>
        </w:rPr>
        <w:t xml:space="preserve"> - Tel.0932251157 – Fax 0932254689 – </w:t>
      </w:r>
      <w:proofErr w:type="spellStart"/>
      <w:r w:rsidRPr="00C91B2D">
        <w:rPr>
          <w:rFonts w:ascii="Times New Roman" w:hAnsi="Times New Roman"/>
          <w:sz w:val="24"/>
          <w:szCs w:val="24"/>
        </w:rPr>
        <w:t>e.mail</w:t>
      </w:r>
      <w:proofErr w:type="spellEnd"/>
      <w:r w:rsidRPr="00C91B2D">
        <w:rPr>
          <w:rFonts w:ascii="Times New Roman" w:hAnsi="Times New Roman"/>
          <w:sz w:val="24"/>
          <w:szCs w:val="24"/>
        </w:rPr>
        <w:t xml:space="preserve"> </w:t>
      </w:r>
      <w:hyperlink r:id="rId23" w:history="1">
        <w:r w:rsidR="00555A49" w:rsidRPr="00E0157B">
          <w:rPr>
            <w:rStyle w:val="Collegamentoipertestuale"/>
            <w:rFonts w:ascii="Times New Roman" w:hAnsi="Times New Roman"/>
            <w:sz w:val="24"/>
            <w:szCs w:val="24"/>
          </w:rPr>
          <w:t>filippo.agosta@provincia.ragusa.it</w:t>
        </w:r>
      </w:hyperlink>
      <w:r w:rsidRPr="00C91B2D">
        <w:rPr>
          <w:rFonts w:ascii="Times New Roman" w:hAnsi="Times New Roman"/>
          <w:sz w:val="24"/>
          <w:szCs w:val="24"/>
        </w:rPr>
        <w:t xml:space="preserve"> </w:t>
      </w:r>
    </w:p>
    <w:p w:rsidR="00175994" w:rsidRDefault="00175994" w:rsidP="00200E36">
      <w:pPr>
        <w:autoSpaceDE w:val="0"/>
        <w:autoSpaceDN w:val="0"/>
        <w:adjustRightInd w:val="0"/>
        <w:spacing w:after="0" w:line="240" w:lineRule="auto"/>
        <w:jc w:val="both"/>
        <w:rPr>
          <w:rFonts w:ascii="Times New Roman" w:hAnsi="Times New Roman"/>
          <w:sz w:val="24"/>
          <w:szCs w:val="24"/>
        </w:rPr>
      </w:pPr>
    </w:p>
    <w:p w:rsidR="00175994" w:rsidRDefault="00175994" w:rsidP="006964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Notizie relative alla procedura di gara potranno aversi dai sigg. Dott. Emanuele Criscione e/o Rag. Pietro Pace al numero telefonico 0932-</w:t>
      </w:r>
      <w:r w:rsidR="00F735F9">
        <w:rPr>
          <w:rFonts w:ascii="Times New Roman" w:hAnsi="Times New Roman"/>
          <w:sz w:val="24"/>
          <w:szCs w:val="24"/>
        </w:rPr>
        <w:t>675111</w:t>
      </w:r>
      <w:r>
        <w:rPr>
          <w:rFonts w:ascii="Times New Roman" w:hAnsi="Times New Roman"/>
          <w:sz w:val="24"/>
          <w:szCs w:val="24"/>
        </w:rPr>
        <w:t>.</w:t>
      </w:r>
    </w:p>
    <w:p w:rsidR="00175994" w:rsidRDefault="00175994" w:rsidP="00200E36">
      <w:pPr>
        <w:autoSpaceDE w:val="0"/>
        <w:autoSpaceDN w:val="0"/>
        <w:adjustRightInd w:val="0"/>
        <w:spacing w:after="0" w:line="240" w:lineRule="auto"/>
        <w:jc w:val="both"/>
        <w:rPr>
          <w:rFonts w:ascii="Times New Roman" w:hAnsi="Times New Roman"/>
          <w:sz w:val="24"/>
          <w:szCs w:val="24"/>
        </w:rPr>
        <w:sectPr w:rsidR="00175994" w:rsidSect="00175994">
          <w:headerReference w:type="default" r:id="rId24"/>
          <w:pgSz w:w="11906" w:h="17338"/>
          <w:pgMar w:top="1400" w:right="900" w:bottom="993" w:left="900" w:header="720" w:footer="720" w:gutter="0"/>
          <w:pgNumType w:start="1"/>
          <w:cols w:space="720"/>
          <w:noEndnote/>
        </w:sectPr>
      </w:pPr>
    </w:p>
    <w:p w:rsidR="00175994" w:rsidRPr="00C91B2D" w:rsidRDefault="00175994" w:rsidP="00200E36">
      <w:pPr>
        <w:autoSpaceDE w:val="0"/>
        <w:autoSpaceDN w:val="0"/>
        <w:adjustRightInd w:val="0"/>
        <w:spacing w:after="0" w:line="240" w:lineRule="auto"/>
        <w:jc w:val="both"/>
        <w:rPr>
          <w:rFonts w:ascii="Times New Roman" w:hAnsi="Times New Roman"/>
          <w:sz w:val="24"/>
          <w:szCs w:val="24"/>
        </w:rPr>
      </w:pPr>
    </w:p>
    <w:sectPr w:rsidR="00175994" w:rsidRPr="00C91B2D" w:rsidSect="00175994">
      <w:type w:val="continuous"/>
      <w:pgSz w:w="11906" w:h="17338"/>
      <w:pgMar w:top="1400" w:right="900" w:bottom="993"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59F" w:rsidRDefault="0017359F" w:rsidP="00B070FC">
      <w:pPr>
        <w:spacing w:after="0" w:line="240" w:lineRule="auto"/>
      </w:pPr>
      <w:r>
        <w:separator/>
      </w:r>
    </w:p>
  </w:endnote>
  <w:endnote w:type="continuationSeparator" w:id="0">
    <w:p w:rsidR="0017359F" w:rsidRDefault="0017359F" w:rsidP="00B0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ItalicMT">
    <w:charset w:val="00"/>
    <w:family w:val="script"/>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59F" w:rsidRDefault="0017359F" w:rsidP="00B070FC">
      <w:pPr>
        <w:spacing w:after="0" w:line="240" w:lineRule="auto"/>
      </w:pPr>
      <w:r>
        <w:separator/>
      </w:r>
    </w:p>
  </w:footnote>
  <w:footnote w:type="continuationSeparator" w:id="0">
    <w:p w:rsidR="0017359F" w:rsidRDefault="0017359F" w:rsidP="00B0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FC" w:rsidRDefault="00B070FC" w:rsidP="00B070FC">
    <w:pPr>
      <w:pStyle w:val="Intestazione"/>
    </w:pPr>
    <w:r w:rsidRPr="00407BB0">
      <w:rPr>
        <w:noProof/>
        <w:sz w:val="48"/>
      </w:rPr>
      <w:drawing>
        <wp:anchor distT="0" distB="0" distL="114300" distR="114300" simplePos="0" relativeHeight="251659264" behindDoc="0" locked="0" layoutInCell="1" allowOverlap="1" wp14:anchorId="7DC6CBE5" wp14:editId="4E891CAE">
          <wp:simplePos x="0" y="0"/>
          <wp:positionH relativeFrom="column">
            <wp:posOffset>-22832</wp:posOffset>
          </wp:positionH>
          <wp:positionV relativeFrom="paragraph">
            <wp:posOffset>-264077</wp:posOffset>
          </wp:positionV>
          <wp:extent cx="415290" cy="583565"/>
          <wp:effectExtent l="0" t="0" r="0" b="0"/>
          <wp:wrapNone/>
          <wp:docPr id="3" name="Immagine 3"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1E2F3A" wp14:editId="0A06B31E">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B070FC" w:rsidRDefault="00B070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7E4"/>
    <w:multiLevelType w:val="hybridMultilevel"/>
    <w:tmpl w:val="360CF4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1">
    <w:nsid w:val="182278CC"/>
    <w:multiLevelType w:val="hybridMultilevel"/>
    <w:tmpl w:val="4E44F4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26EE22DB"/>
    <w:multiLevelType w:val="hybridMultilevel"/>
    <w:tmpl w:val="A3BE5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1">
    <w:nsid w:val="3EBF7064"/>
    <w:multiLevelType w:val="hybridMultilevel"/>
    <w:tmpl w:val="A422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D7A3FD0"/>
    <w:multiLevelType w:val="multilevel"/>
    <w:tmpl w:val="C57257F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2D"/>
    <w:rsid w:val="00012050"/>
    <w:rsid w:val="00020DEF"/>
    <w:rsid w:val="00022DA9"/>
    <w:rsid w:val="00050B58"/>
    <w:rsid w:val="000B642C"/>
    <w:rsid w:val="000E3BBC"/>
    <w:rsid w:val="000F0376"/>
    <w:rsid w:val="001478FC"/>
    <w:rsid w:val="00151E49"/>
    <w:rsid w:val="001728B5"/>
    <w:rsid w:val="0017359F"/>
    <w:rsid w:val="00175994"/>
    <w:rsid w:val="001B6A78"/>
    <w:rsid w:val="001F34EB"/>
    <w:rsid w:val="001F4F85"/>
    <w:rsid w:val="00200E36"/>
    <w:rsid w:val="0022576A"/>
    <w:rsid w:val="00260FE9"/>
    <w:rsid w:val="00262CA6"/>
    <w:rsid w:val="00264656"/>
    <w:rsid w:val="002A68F1"/>
    <w:rsid w:val="002E55B7"/>
    <w:rsid w:val="003526C5"/>
    <w:rsid w:val="003C0451"/>
    <w:rsid w:val="003F5B99"/>
    <w:rsid w:val="0043267E"/>
    <w:rsid w:val="004515A6"/>
    <w:rsid w:val="00555A49"/>
    <w:rsid w:val="005E139E"/>
    <w:rsid w:val="00696400"/>
    <w:rsid w:val="006B0705"/>
    <w:rsid w:val="006E3BE6"/>
    <w:rsid w:val="007251CF"/>
    <w:rsid w:val="00735B3B"/>
    <w:rsid w:val="00753109"/>
    <w:rsid w:val="00766B02"/>
    <w:rsid w:val="007701A2"/>
    <w:rsid w:val="007F5483"/>
    <w:rsid w:val="007F60D7"/>
    <w:rsid w:val="00825941"/>
    <w:rsid w:val="00855BDD"/>
    <w:rsid w:val="008670B3"/>
    <w:rsid w:val="008B45DA"/>
    <w:rsid w:val="008E7C02"/>
    <w:rsid w:val="009059EE"/>
    <w:rsid w:val="00906585"/>
    <w:rsid w:val="00936EF7"/>
    <w:rsid w:val="0094608F"/>
    <w:rsid w:val="00950DC4"/>
    <w:rsid w:val="00961063"/>
    <w:rsid w:val="00992E62"/>
    <w:rsid w:val="009D4A3B"/>
    <w:rsid w:val="00A635AE"/>
    <w:rsid w:val="00AB4FF0"/>
    <w:rsid w:val="00B05320"/>
    <w:rsid w:val="00B057AF"/>
    <w:rsid w:val="00B070FC"/>
    <w:rsid w:val="00B164DE"/>
    <w:rsid w:val="00B91CAF"/>
    <w:rsid w:val="00C064C8"/>
    <w:rsid w:val="00C5534D"/>
    <w:rsid w:val="00C67F58"/>
    <w:rsid w:val="00C91B2D"/>
    <w:rsid w:val="00CB6F18"/>
    <w:rsid w:val="00CC74DF"/>
    <w:rsid w:val="00E72C4F"/>
    <w:rsid w:val="00ED7EA3"/>
    <w:rsid w:val="00EE4AF0"/>
    <w:rsid w:val="00F05F4C"/>
    <w:rsid w:val="00F33C9B"/>
    <w:rsid w:val="00F735F9"/>
    <w:rsid w:val="00FD76B4"/>
    <w:rsid w:val="00FE3917"/>
    <w:rsid w:val="00FF0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53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Collegamentoipertestuale">
    <w:name w:val="Hyperlink"/>
    <w:uiPriority w:val="99"/>
    <w:unhideWhenUsed/>
    <w:rsid w:val="00C91B2D"/>
    <w:rPr>
      <w:rFonts w:cs="Times New Roman"/>
      <w:color w:val="0000FF"/>
      <w:u w:val="single"/>
    </w:rPr>
  </w:style>
  <w:style w:type="paragraph" w:customStyle="1" w:styleId="TESTA">
    <w:name w:val="TESTA"/>
    <w:basedOn w:val="Normale"/>
    <w:qFormat/>
    <w:rsid w:val="00151E49"/>
    <w:pPr>
      <w:widowControl w:val="0"/>
      <w:shd w:val="clear" w:color="auto" w:fill="548DD4"/>
      <w:tabs>
        <w:tab w:val="left" w:pos="709"/>
        <w:tab w:val="left" w:pos="5670"/>
      </w:tabs>
      <w:spacing w:after="0" w:line="240" w:lineRule="auto"/>
      <w:jc w:val="center"/>
    </w:pPr>
    <w:rPr>
      <w:rFonts w:ascii="Times New Roman" w:hAnsi="Times New Roman"/>
      <w:b/>
      <w:bCs/>
      <w:color w:val="FFFFFF"/>
      <w:lang w:eastAsia="en-US"/>
    </w:rPr>
  </w:style>
  <w:style w:type="paragraph" w:styleId="Nessunaspaziatura">
    <w:name w:val="No Spacing"/>
    <w:uiPriority w:val="1"/>
    <w:qFormat/>
    <w:rsid w:val="00151E49"/>
    <w:rPr>
      <w:sz w:val="22"/>
      <w:szCs w:val="22"/>
    </w:rPr>
  </w:style>
  <w:style w:type="paragraph" w:customStyle="1" w:styleId="DefaultText">
    <w:name w:val="Default Text"/>
    <w:basedOn w:val="Normale"/>
    <w:rsid w:val="00FE3917"/>
    <w:pPr>
      <w:spacing w:after="0" w:line="240" w:lineRule="auto"/>
    </w:pPr>
    <w:rPr>
      <w:rFonts w:ascii="Book Antiqua" w:hAnsi="Book Antiqua"/>
      <w:b/>
      <w:noProof/>
      <w:sz w:val="24"/>
      <w:szCs w:val="20"/>
    </w:rPr>
  </w:style>
  <w:style w:type="paragraph" w:customStyle="1" w:styleId="Standard">
    <w:name w:val="Standard"/>
    <w:rsid w:val="00961063"/>
    <w:pPr>
      <w:suppressAutoHyphens/>
      <w:autoSpaceDN w:val="0"/>
      <w:textAlignment w:val="baseline"/>
    </w:pPr>
    <w:rPr>
      <w:rFonts w:ascii="Century Gothic" w:eastAsia="Arial" w:hAnsi="Century Gothic" w:cs="Century Gothic"/>
      <w:kern w:val="3"/>
      <w:lang w:eastAsia="zh-CN"/>
    </w:rPr>
  </w:style>
  <w:style w:type="character" w:styleId="Menzionenonrisolta">
    <w:name w:val="Unresolved Mention"/>
    <w:basedOn w:val="Carpredefinitoparagrafo"/>
    <w:uiPriority w:val="99"/>
    <w:semiHidden/>
    <w:unhideWhenUsed/>
    <w:rsid w:val="00961063"/>
    <w:rPr>
      <w:color w:val="605E5C"/>
      <w:shd w:val="clear" w:color="auto" w:fill="E1DFDD"/>
    </w:rPr>
  </w:style>
  <w:style w:type="paragraph" w:styleId="Paragrafoelenco">
    <w:name w:val="List Paragraph"/>
    <w:basedOn w:val="Normale"/>
    <w:uiPriority w:val="34"/>
    <w:qFormat/>
    <w:rsid w:val="00ED7EA3"/>
    <w:pPr>
      <w:ind w:left="720"/>
      <w:contextualSpacing/>
    </w:pPr>
  </w:style>
  <w:style w:type="paragraph" w:styleId="Intestazione">
    <w:name w:val="header"/>
    <w:basedOn w:val="Normale"/>
    <w:link w:val="IntestazioneCarattere"/>
    <w:uiPriority w:val="99"/>
    <w:unhideWhenUsed/>
    <w:rsid w:val="00B070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0FC"/>
    <w:rPr>
      <w:sz w:val="22"/>
      <w:szCs w:val="22"/>
    </w:rPr>
  </w:style>
  <w:style w:type="paragraph" w:styleId="Pidipagina">
    <w:name w:val="footer"/>
    <w:basedOn w:val="Normale"/>
    <w:link w:val="PidipaginaCarattere"/>
    <w:uiPriority w:val="99"/>
    <w:unhideWhenUsed/>
    <w:rsid w:val="00B070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0FC"/>
    <w:rPr>
      <w:sz w:val="22"/>
      <w:szCs w:val="22"/>
    </w:rPr>
  </w:style>
  <w:style w:type="table" w:styleId="Grigliatabella">
    <w:name w:val="Table Grid"/>
    <w:basedOn w:val="Tabellanormale"/>
    <w:uiPriority w:val="59"/>
    <w:rsid w:val="0090658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voripubblici.sicilia.it" TargetMode="External"/><Relationship Id="rId13" Type="http://schemas.openxmlformats.org/officeDocument/2006/relationships/hyperlink" Target="https://eprocurement.lavoripubblici.sicilia.it" TargetMode="External"/><Relationship Id="rId18" Type="http://schemas.openxmlformats.org/officeDocument/2006/relationships/hyperlink" Target="https://eprocurement.lavoripubblici.sicili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voripubblici.sicilia.it" TargetMode="External"/><Relationship Id="rId7" Type="http://schemas.openxmlformats.org/officeDocument/2006/relationships/endnotes" Target="endnotes.xml"/><Relationship Id="rId12" Type="http://schemas.openxmlformats.org/officeDocument/2006/relationships/hyperlink" Target="http://www.lavoripubblici.sicilia.it" TargetMode="External"/><Relationship Id="rId17" Type="http://schemas.openxmlformats.org/officeDocument/2006/relationships/hyperlink" Target="http://www.provincia.ragus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tocollo@provincia.ragusa.it" TargetMode="External"/><Relationship Id="rId20" Type="http://schemas.openxmlformats.org/officeDocument/2006/relationships/hyperlink" Target="mailto:eprocurement@pec.clo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ment.lavoripubblici.sicilia.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vincia.ragusa.it" TargetMode="External"/><Relationship Id="rId23" Type="http://schemas.openxmlformats.org/officeDocument/2006/relationships/hyperlink" Target="mailto:filippo.agosta@provincia.ragusa.it" TargetMode="External"/><Relationship Id="rId10" Type="http://schemas.openxmlformats.org/officeDocument/2006/relationships/hyperlink" Target="http://www.lavoripubblici.sicilia.it" TargetMode="External"/><Relationship Id="rId19" Type="http://schemas.openxmlformats.org/officeDocument/2006/relationships/hyperlink" Target="http://www.lavoripubblici.sicilia.it" TargetMode="External"/><Relationship Id="rId4" Type="http://schemas.openxmlformats.org/officeDocument/2006/relationships/settings" Target="settings.xml"/><Relationship Id="rId9" Type="http://schemas.openxmlformats.org/officeDocument/2006/relationships/hyperlink" Target="https://eprocurement.lavoripubblici.sicilia.it" TargetMode="External"/><Relationship Id="rId14" Type="http://schemas.openxmlformats.org/officeDocument/2006/relationships/hyperlink" Target="http://www.lavoripubblici.sicilia.it" TargetMode="External"/><Relationship Id="rId22" Type="http://schemas.openxmlformats.org/officeDocument/2006/relationships/hyperlink" Target="https://supporto.lavoripubblici.sicil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461C-21DB-4D9A-AD25-D0B5AA46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4385</Words>
  <Characters>24999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29326</CharactersWithSpaces>
  <SharedDoc>false</SharedDoc>
  <HLinks>
    <vt:vector size="30" baseType="variant">
      <vt:variant>
        <vt:i4>3211290</vt:i4>
      </vt:variant>
      <vt:variant>
        <vt:i4>102</vt:i4>
      </vt:variant>
      <vt:variant>
        <vt:i4>0</vt:i4>
      </vt:variant>
      <vt:variant>
        <vt:i4>5</vt:i4>
      </vt:variant>
      <vt:variant>
        <vt:lpwstr>mailto:attilio.cannata@provincia.ragusa.it</vt:lpwstr>
      </vt:variant>
      <vt:variant>
        <vt:lpwstr/>
      </vt:variant>
      <vt:variant>
        <vt:i4>2490390</vt:i4>
      </vt:variant>
      <vt:variant>
        <vt:i4>96</vt:i4>
      </vt:variant>
      <vt:variant>
        <vt:i4>0</vt:i4>
      </vt:variant>
      <vt:variant>
        <vt:i4>5</vt:i4>
      </vt:variant>
      <vt:variant>
        <vt:lpwstr>mailto:emanuele.criscione@provincia.ragusa.it</vt:lpwstr>
      </vt:variant>
      <vt:variant>
        <vt:lpwstr/>
      </vt:variant>
      <vt:variant>
        <vt:i4>6488161</vt:i4>
      </vt:variant>
      <vt:variant>
        <vt:i4>33</vt:i4>
      </vt:variant>
      <vt:variant>
        <vt:i4>0</vt:i4>
      </vt:variant>
      <vt:variant>
        <vt:i4>5</vt:i4>
      </vt:variant>
      <vt:variant>
        <vt:lpwstr>http://www.provincia.ragusa.it/</vt:lpwstr>
      </vt:variant>
      <vt:variant>
        <vt:lpwstr/>
      </vt:variant>
      <vt:variant>
        <vt:i4>6291472</vt:i4>
      </vt:variant>
      <vt:variant>
        <vt:i4>30</vt:i4>
      </vt:variant>
      <vt:variant>
        <vt:i4>0</vt:i4>
      </vt:variant>
      <vt:variant>
        <vt:i4>5</vt:i4>
      </vt:variant>
      <vt:variant>
        <vt:lpwstr>mailto:protocollo@provincia.ragusa.it</vt:lpwstr>
      </vt:variant>
      <vt:variant>
        <vt:lpwstr/>
      </vt:variant>
      <vt:variant>
        <vt:i4>6488161</vt:i4>
      </vt:variant>
      <vt:variant>
        <vt:i4>27</vt:i4>
      </vt:variant>
      <vt:variant>
        <vt:i4>0</vt:i4>
      </vt:variant>
      <vt:variant>
        <vt:i4>5</vt:i4>
      </vt:variant>
      <vt:variant>
        <vt:lpwstr>http://www.provincia.ragusa.it/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amirabella</dc:creator>
  <cp:keywords/>
  <cp:lastModifiedBy>Carmelo Spata</cp:lastModifiedBy>
  <cp:revision>2</cp:revision>
  <dcterms:created xsi:type="dcterms:W3CDTF">2022-11-16T10:54:00Z</dcterms:created>
  <dcterms:modified xsi:type="dcterms:W3CDTF">2022-11-16T10:54:00Z</dcterms:modified>
</cp:coreProperties>
</file>